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48" w:type="dxa"/>
        <w:tblInd w:w="-792" w:type="dxa"/>
        <w:tblLook w:val="01E0"/>
      </w:tblPr>
      <w:tblGrid>
        <w:gridCol w:w="4444"/>
        <w:gridCol w:w="6804"/>
      </w:tblGrid>
      <w:tr w:rsidR="00FF1F59" w:rsidTr="00FF1F59">
        <w:tc>
          <w:tcPr>
            <w:tcW w:w="4444" w:type="dxa"/>
          </w:tcPr>
          <w:p w:rsidR="00FF1F59" w:rsidRDefault="00FF1F59">
            <w:pPr>
              <w:jc w:val="center"/>
            </w:pPr>
            <w:r>
              <w:t>LIÊN ĐOÀN LAO ĐỘNG  TÂY NINH</w:t>
            </w:r>
          </w:p>
          <w:p w:rsidR="00FF1F59" w:rsidRDefault="00FF1F59">
            <w:pPr>
              <w:jc w:val="center"/>
              <w:rPr>
                <w:b/>
              </w:rPr>
            </w:pPr>
            <w:r>
              <w:rPr>
                <w:b/>
              </w:rPr>
              <w:t xml:space="preserve">LIÊN ĐOÀN LAO ĐỘNG </w:t>
            </w:r>
          </w:p>
          <w:p w:rsidR="00FF1F59" w:rsidRDefault="00FF1F59">
            <w:pPr>
              <w:jc w:val="center"/>
              <w:rPr>
                <w:b/>
              </w:rPr>
            </w:pPr>
            <w:r>
              <w:rPr>
                <w:b/>
              </w:rPr>
              <w:t>HUYỆN DƯƠNG MINH CHÂU</w:t>
            </w:r>
          </w:p>
          <w:p w:rsidR="00FF1F59" w:rsidRDefault="00FF1F59">
            <w:pPr>
              <w:jc w:val="center"/>
            </w:pPr>
            <w:r>
              <w:pict>
                <v:shapetype id="_x0000_t32" coordsize="21600,21600" o:spt="32" o:oned="t" path="m,l21600,21600e" filled="f">
                  <v:path arrowok="t" fillok="f" o:connecttype="none"/>
                  <o:lock v:ext="edit" shapetype="t"/>
                </v:shapetype>
                <v:shape id="_x0000_s1027" type="#_x0000_t32" style="position:absolute;left:0;text-align:left;margin-left:19.35pt;margin-top:.2pt;width:168.6pt;height:.05pt;z-index:251658240" o:connectortype="straight"/>
              </w:pict>
            </w:r>
          </w:p>
          <w:p w:rsidR="00FF1F59" w:rsidRDefault="00FF1F59">
            <w:pPr>
              <w:jc w:val="center"/>
              <w:rPr>
                <w:sz w:val="28"/>
                <w:szCs w:val="28"/>
              </w:rPr>
            </w:pPr>
            <w:r>
              <w:rPr>
                <w:sz w:val="28"/>
                <w:szCs w:val="28"/>
              </w:rPr>
              <w:t xml:space="preserve">Số: </w:t>
            </w:r>
            <w:r w:rsidR="00807236">
              <w:rPr>
                <w:sz w:val="28"/>
                <w:szCs w:val="28"/>
              </w:rPr>
              <w:t>184</w:t>
            </w:r>
            <w:r>
              <w:rPr>
                <w:sz w:val="28"/>
                <w:szCs w:val="28"/>
              </w:rPr>
              <w:t>/KH - LĐLĐ</w:t>
            </w:r>
          </w:p>
          <w:p w:rsidR="00FF1F59" w:rsidRDefault="00FF1F59">
            <w:pPr>
              <w:jc w:val="center"/>
              <w:rPr>
                <w:i/>
              </w:rPr>
            </w:pPr>
          </w:p>
        </w:tc>
        <w:tc>
          <w:tcPr>
            <w:tcW w:w="6804" w:type="dxa"/>
          </w:tcPr>
          <w:p w:rsidR="00FF1F59" w:rsidRDefault="00FF1F59">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FF1F59" w:rsidRDefault="00FF1F59">
            <w:pPr>
              <w:jc w:val="center"/>
              <w:rPr>
                <w:b/>
                <w:sz w:val="26"/>
              </w:rPr>
            </w:pPr>
            <w:r>
              <w:rPr>
                <w:b/>
                <w:sz w:val="26"/>
              </w:rPr>
              <w:t>Độc lập- Tự do- Hạnh phúc</w:t>
            </w:r>
          </w:p>
          <w:p w:rsidR="00FF1F59" w:rsidRDefault="00FF1F59">
            <w:pPr>
              <w:jc w:val="center"/>
            </w:pPr>
            <w:r>
              <w:pict>
                <v:line id="_x0000_s1026" style="position:absolute;left:0;text-align:left;z-index:251658240" from="92.45pt,.95pt" to="236.45pt,.95pt"/>
              </w:pict>
            </w:r>
          </w:p>
          <w:p w:rsidR="00FF1F59" w:rsidRDefault="00FF1F59" w:rsidP="00FF1F59">
            <w:pPr>
              <w:jc w:val="center"/>
              <w:rPr>
                <w:i/>
                <w:sz w:val="28"/>
                <w:szCs w:val="28"/>
              </w:rPr>
            </w:pPr>
            <w:r>
              <w:rPr>
                <w:i/>
                <w:sz w:val="28"/>
                <w:szCs w:val="28"/>
              </w:rPr>
              <w:t>Huyện Dương Minh Châu, ngày 26 tháng 4 năm 2017</w:t>
            </w:r>
          </w:p>
        </w:tc>
      </w:tr>
    </w:tbl>
    <w:p w:rsidR="00FF1F59" w:rsidRDefault="00FF1F59" w:rsidP="00FF1F59">
      <w:pPr>
        <w:rPr>
          <w:sz w:val="28"/>
          <w:szCs w:val="28"/>
        </w:rPr>
      </w:pPr>
    </w:p>
    <w:p w:rsidR="00FF1F59" w:rsidRDefault="00FF1F59" w:rsidP="00FF1F59">
      <w:pPr>
        <w:ind w:left="2160"/>
        <w:rPr>
          <w:b/>
          <w:sz w:val="28"/>
          <w:szCs w:val="28"/>
        </w:rPr>
      </w:pPr>
      <w:r>
        <w:rPr>
          <w:b/>
          <w:sz w:val="28"/>
          <w:szCs w:val="28"/>
        </w:rPr>
        <w:t xml:space="preserve">                          KẾ HOẠCH</w:t>
      </w:r>
    </w:p>
    <w:p w:rsidR="00FF1F59" w:rsidRDefault="00FF1F59" w:rsidP="00FF1F59">
      <w:pPr>
        <w:spacing w:afterLines="40"/>
        <w:jc w:val="center"/>
        <w:rPr>
          <w:b/>
          <w:sz w:val="28"/>
          <w:szCs w:val="28"/>
        </w:rPr>
      </w:pPr>
      <w:r>
        <w:rPr>
          <w:b/>
          <w:sz w:val="28"/>
          <w:szCs w:val="28"/>
        </w:rPr>
        <w:t xml:space="preserve">Tiếp tục đẩy mạnh thực hiện phong trào thi đua </w:t>
      </w:r>
    </w:p>
    <w:p w:rsidR="00FF1F59" w:rsidRDefault="00FF1F59" w:rsidP="00FF1F59">
      <w:pPr>
        <w:spacing w:afterLines="40"/>
        <w:jc w:val="center"/>
        <w:rPr>
          <w:b/>
          <w:sz w:val="28"/>
          <w:szCs w:val="28"/>
        </w:rPr>
      </w:pPr>
      <w:r>
        <w:rPr>
          <w:b/>
          <w:sz w:val="28"/>
          <w:szCs w:val="28"/>
        </w:rPr>
        <w:t>“Dân vận khéo” năm 2017</w:t>
      </w:r>
    </w:p>
    <w:p w:rsidR="00FF1F59" w:rsidRDefault="00FF1F59" w:rsidP="00FF1F59">
      <w:pPr>
        <w:spacing w:after="120"/>
        <w:ind w:firstLine="475"/>
        <w:jc w:val="both"/>
        <w:rPr>
          <w:sz w:val="28"/>
          <w:szCs w:val="28"/>
        </w:rPr>
      </w:pPr>
      <w:r>
        <w:rPr>
          <w:b/>
          <w:noProof/>
          <w:sz w:val="28"/>
          <w:szCs w:val="28"/>
        </w:rPr>
        <w:pict>
          <v:shape id="_x0000_s1028" type="#_x0000_t32" style="position:absolute;left:0;text-align:left;margin-left:198pt;margin-top:.8pt;width:80.25pt;height:0;z-index:251659264" o:connectortype="straight"/>
        </w:pict>
      </w:r>
    </w:p>
    <w:p w:rsidR="00FF1F59" w:rsidRDefault="00FF1F59" w:rsidP="00FF1F59">
      <w:pPr>
        <w:spacing w:before="120" w:after="120"/>
        <w:ind w:left="-360" w:right="-126" w:firstLine="720"/>
        <w:jc w:val="both"/>
        <w:rPr>
          <w:sz w:val="28"/>
          <w:szCs w:val="28"/>
        </w:rPr>
      </w:pPr>
      <w:r>
        <w:rPr>
          <w:sz w:val="28"/>
          <w:szCs w:val="28"/>
        </w:rPr>
        <w:t>Căn cứ Kế hoạch số 233/ KH-LĐLĐ, ngày 25/4/2017 của Ban Thường vụ Liên đoàn Lao động (LĐLĐ) tỉnh Tây Ninh về việc tiếp tục đẩy mạnh thực hiện phong trào thi đua “Dân vận khéo” năm 2017. Ban Thường vụ LĐLĐ huyện</w:t>
      </w:r>
      <w:r>
        <w:rPr>
          <w:color w:val="993300"/>
          <w:sz w:val="28"/>
          <w:szCs w:val="28"/>
        </w:rPr>
        <w:t xml:space="preserve"> </w:t>
      </w:r>
      <w:r>
        <w:rPr>
          <w:sz w:val="28"/>
          <w:szCs w:val="28"/>
        </w:rPr>
        <w:t>xây dựng kế hoạch, cụ thể như sau:</w:t>
      </w:r>
    </w:p>
    <w:p w:rsidR="00FF1F59" w:rsidRPr="00FF1F59" w:rsidRDefault="00FF1F59" w:rsidP="00FF1F59">
      <w:pPr>
        <w:spacing w:before="120" w:after="120"/>
        <w:ind w:left="-360" w:right="-126" w:firstLine="720"/>
        <w:jc w:val="both"/>
        <w:rPr>
          <w:b/>
          <w:sz w:val="28"/>
          <w:szCs w:val="28"/>
        </w:rPr>
      </w:pPr>
      <w:r>
        <w:rPr>
          <w:b/>
          <w:sz w:val="28"/>
          <w:szCs w:val="28"/>
          <w:lang w:val="vi-VN"/>
        </w:rPr>
        <w:t xml:space="preserve">I. </w:t>
      </w:r>
      <w:r>
        <w:rPr>
          <w:b/>
          <w:sz w:val="28"/>
          <w:szCs w:val="28"/>
        </w:rPr>
        <w:t>MỤC ĐÍCH, YÊU CẦU</w:t>
      </w:r>
    </w:p>
    <w:p w:rsidR="00FF1F59" w:rsidRDefault="00FF1F59" w:rsidP="00FF1F59">
      <w:pPr>
        <w:tabs>
          <w:tab w:val="left" w:pos="9504"/>
        </w:tabs>
        <w:spacing w:before="120" w:after="120"/>
        <w:ind w:left="-360" w:right="-126" w:firstLine="720"/>
        <w:jc w:val="both"/>
        <w:rPr>
          <w:b/>
          <w:bCs/>
          <w:sz w:val="28"/>
          <w:szCs w:val="28"/>
        </w:rPr>
      </w:pPr>
      <w:r>
        <w:rPr>
          <w:bCs/>
          <w:sz w:val="28"/>
          <w:szCs w:val="28"/>
        </w:rPr>
        <w:t xml:space="preserve">- Tiếp tục nâng cao nhận thức, trách nhiệm của cán bộ, công chức, viên chức, lao động (CBCCVCLĐ) về mục đích, ý nghĩa và tầm quan trọng của công tác dân vận trong giai đoạn hiện nay. Động viên và phát huy mạnh mẽ quyền làm chủ của Nhân dân, huy động mọi nguồn lực trong Nhân dân phấn đấu thực hiện thắng lợi mục tiêu Nghị quyết Đại hội XII của Đảng, Nghị quyết Đại hội XI Đảng bộ huyện đã đề ra. </w:t>
      </w:r>
    </w:p>
    <w:p w:rsidR="00FF1F59" w:rsidRDefault="00FF1F59" w:rsidP="00FF1F59">
      <w:pPr>
        <w:tabs>
          <w:tab w:val="left" w:pos="9504"/>
        </w:tabs>
        <w:spacing w:before="120" w:after="120"/>
        <w:ind w:left="-360" w:right="-126" w:firstLine="720"/>
        <w:jc w:val="both"/>
        <w:rPr>
          <w:bCs/>
          <w:sz w:val="28"/>
          <w:szCs w:val="28"/>
        </w:rPr>
      </w:pPr>
      <w:r>
        <w:rPr>
          <w:bCs/>
          <w:sz w:val="28"/>
          <w:szCs w:val="28"/>
        </w:rPr>
        <w:t xml:space="preserve">- Gắn phong trào thi đua “Dân vận khéo” với việc tiếp tục đổi mới và nâng cao hiệu quả công tác dân vận theo hướng gần dân, trọng dân và có trách nhiệm với dân; tăng cường năng lực lãnh đạo tập hợp quần chúng, góp phần củng cố mối quan hệ máu thịt giữa Đảng, Nhà nước với Nhân dân. Phong trào thi đua “Dân vận khéo” phải được thực hiện một cách thiết thực, hiệu quả, trọng tâm là thi đua hoàn thành tốt nhiệm vụ chính trị năm 2017. Kịp thời biểu dương, nhân rộng các mô hình “Dân vận khéo” trên các lĩnh vực của đời sống, xã hội. </w:t>
      </w:r>
    </w:p>
    <w:p w:rsidR="00FF1F59" w:rsidRDefault="00FF1F59" w:rsidP="00FF1F59">
      <w:pPr>
        <w:tabs>
          <w:tab w:val="left" w:pos="9504"/>
        </w:tabs>
        <w:spacing w:before="120" w:after="120"/>
        <w:ind w:left="-360" w:right="-126" w:firstLine="720"/>
        <w:jc w:val="both"/>
        <w:rPr>
          <w:bCs/>
          <w:sz w:val="28"/>
          <w:szCs w:val="28"/>
        </w:rPr>
      </w:pPr>
      <w:r>
        <w:rPr>
          <w:b/>
          <w:bCs/>
          <w:sz w:val="28"/>
          <w:szCs w:val="28"/>
        </w:rPr>
        <w:t xml:space="preserve"> II. NỘI DUNG VÀ BIỆN PHÁP THỰC HIỆN</w:t>
      </w:r>
    </w:p>
    <w:p w:rsidR="00FF1F59" w:rsidRDefault="00FF1F59" w:rsidP="00FF1F59">
      <w:pPr>
        <w:spacing w:before="120" w:after="120"/>
        <w:ind w:left="-360" w:right="-126" w:firstLine="720"/>
        <w:jc w:val="both"/>
        <w:rPr>
          <w:sz w:val="28"/>
          <w:szCs w:val="28"/>
        </w:rPr>
      </w:pPr>
      <w:r>
        <w:rPr>
          <w:b/>
          <w:sz w:val="28"/>
          <w:szCs w:val="28"/>
        </w:rPr>
        <w:t>1.</w:t>
      </w:r>
      <w:r>
        <w:rPr>
          <w:sz w:val="28"/>
          <w:szCs w:val="28"/>
        </w:rPr>
        <w:t xml:space="preserve">  Căn cứ vào tình hình thực tế và trên cơ sở chức năng, nhiệm vụ của từng cơ quan, đơn vị tổ chức thực hiện phong trào thi đua “Dân vận khéo” với những nội dung cụ thể, có trọng tâm, trọng điểm, được tổ chức thường xuyên, sâu rộng cùng với các phong trào thi đua yêu nước có tính bền vững, có sức lan tỏa trong cộng đồng, thu hút được đông đảo CBCCVCLĐ tham gia như: các mô hình vận động CBCCVCLĐ phát triển sản xuất, kinh doanh; các mô hình về đảm bảo an ninh trât tự; các mô hình về vệ sinh an toàn thực phẩm, vệ sinh môi trường; các mô hình góp phần xây dựng nông thôn mới và đô thị văn minh,…Đặc biệt, có thể hướng về xây dựng những mô hình góp phần phòng, chống những biểu hiện suy thoái về tư tưởng chính trị, đạo đức, lối sống, “tự diễn biến”, “tự chuyển hóa” theo tinh thần Nghị quyết Trung ương 4 (khóa XII).</w:t>
      </w:r>
    </w:p>
    <w:p w:rsidR="00FF1F59" w:rsidRDefault="00FF1F59" w:rsidP="00FF1F59">
      <w:pPr>
        <w:spacing w:before="120" w:after="120"/>
        <w:ind w:left="-360" w:right="-126" w:firstLine="720"/>
        <w:jc w:val="both"/>
        <w:rPr>
          <w:sz w:val="28"/>
          <w:szCs w:val="28"/>
        </w:rPr>
      </w:pPr>
      <w:r>
        <w:rPr>
          <w:b/>
          <w:sz w:val="28"/>
          <w:szCs w:val="28"/>
        </w:rPr>
        <w:t>2.</w:t>
      </w:r>
      <w:r>
        <w:rPr>
          <w:sz w:val="28"/>
          <w:szCs w:val="28"/>
        </w:rPr>
        <w:t xml:space="preserve"> Đẩy mạnh công tác tuyên truyền về vị trí, vai trò công tác dân vận của Đảng gắn với Nghị quyết số 25-NQ/TW, ngày 03/6/2013 của Ban Chấp hành Trung ương </w:t>
      </w:r>
      <w:r>
        <w:rPr>
          <w:sz w:val="28"/>
          <w:szCs w:val="28"/>
        </w:rPr>
        <w:lastRenderedPageBreak/>
        <w:t xml:space="preserve">Đảng (khóa XI), Chỉ thị số 05-CT/TW, ngày 15/5/2016 của Bộ Chính trị về “Đẩy mạnh học tập và làm theo tư tưởng, đạo đức, phong cách Hồ Chí Minh”; Nghị quyết Hội nghị lần thứ tư Ban Chấp hành Trung ương Đảng (khóa XII) về tăng cường xây dựng, chỉnh đốn Đảng; ngăn chặn, đẩy lùi sự suy thoái về tư tưởng chính trị, đạo đức, lối sống, những biểu hiện “tự diễn biến”, “tự chuyển hóa” trong nội bộ…nhằm tạo sự chuyển biến mạnh mẽ trong nhận thức và trách nhiệm của cả hệ thống chính trị, của đảng viên, </w:t>
      </w:r>
      <w:r w:rsidR="00BC70A2">
        <w:rPr>
          <w:sz w:val="28"/>
          <w:szCs w:val="28"/>
        </w:rPr>
        <w:t>CBCCVCLĐ</w:t>
      </w:r>
      <w:r>
        <w:rPr>
          <w:sz w:val="28"/>
          <w:szCs w:val="28"/>
        </w:rPr>
        <w:t xml:space="preserve"> về công tác dân vận và phong trào thi đua “Dân vận khéo”.</w:t>
      </w:r>
    </w:p>
    <w:p w:rsidR="00FF1F59" w:rsidRDefault="00FF1F59" w:rsidP="00FF1F59">
      <w:pPr>
        <w:spacing w:before="120" w:after="120"/>
        <w:ind w:left="-360" w:right="-126" w:firstLine="720"/>
        <w:jc w:val="both"/>
        <w:rPr>
          <w:sz w:val="28"/>
          <w:szCs w:val="28"/>
        </w:rPr>
      </w:pPr>
      <w:r>
        <w:rPr>
          <w:b/>
          <w:sz w:val="28"/>
          <w:szCs w:val="28"/>
        </w:rPr>
        <w:t>3.</w:t>
      </w:r>
      <w:r>
        <w:rPr>
          <w:sz w:val="28"/>
          <w:szCs w:val="28"/>
        </w:rPr>
        <w:t xml:space="preserve"> Gắn việc triển khai thực hiện phong trào thi đua “Dân vận khéo” với quán triệt tư tưởng và phong cách dân vận của Chủ tịch Hồ Chí Minh; nâng cao chất lượng, hiệu quả công tác dân vận theo hướng vì Nhân dân, chăm lo và nâng cao đời sống mọi mặt của Nhân dân.</w:t>
      </w:r>
    </w:p>
    <w:p w:rsidR="00FF1F59" w:rsidRDefault="00FF1F59" w:rsidP="00FF1F59">
      <w:pPr>
        <w:spacing w:before="120" w:after="120"/>
        <w:ind w:left="-360" w:right="-126" w:firstLine="720"/>
        <w:jc w:val="both"/>
        <w:rPr>
          <w:sz w:val="28"/>
          <w:szCs w:val="28"/>
        </w:rPr>
      </w:pPr>
      <w:r>
        <w:rPr>
          <w:b/>
          <w:sz w:val="28"/>
          <w:szCs w:val="28"/>
        </w:rPr>
        <w:t>4.</w:t>
      </w:r>
      <w:r>
        <w:rPr>
          <w:sz w:val="28"/>
          <w:szCs w:val="28"/>
        </w:rPr>
        <w:t xml:space="preserve"> Duy trì, phát triển bền vững những mô hình “Dân vận khéo” đã có. Tổ chức sơ kết, tổng kết đánh giá kết quả, hiệu quả của phong trào và biểu dương, khen thưởng kịp thời những mô hình, điển hình “Dân vận khéo” tiêu biểu, có sức lan tỏa và tác động tích cực trên tất cả các lĩnh vực của đời sống xã hội. </w:t>
      </w:r>
    </w:p>
    <w:p w:rsidR="00FF1F59" w:rsidRDefault="00FF1F59" w:rsidP="00FF1F59">
      <w:pPr>
        <w:tabs>
          <w:tab w:val="left" w:pos="9504"/>
        </w:tabs>
        <w:spacing w:before="120" w:after="120"/>
        <w:ind w:left="-360" w:right="-126" w:firstLine="720"/>
        <w:jc w:val="both"/>
        <w:rPr>
          <w:b/>
          <w:sz w:val="28"/>
          <w:szCs w:val="28"/>
        </w:rPr>
      </w:pPr>
      <w:r>
        <w:rPr>
          <w:b/>
          <w:sz w:val="28"/>
          <w:szCs w:val="28"/>
        </w:rPr>
        <w:t>III</w:t>
      </w:r>
      <w:r w:rsidR="00BC70A2">
        <w:rPr>
          <w:b/>
          <w:sz w:val="28"/>
          <w:szCs w:val="28"/>
        </w:rPr>
        <w:t>.</w:t>
      </w:r>
      <w:r>
        <w:rPr>
          <w:b/>
          <w:sz w:val="28"/>
          <w:szCs w:val="28"/>
        </w:rPr>
        <w:t xml:space="preserve"> </w:t>
      </w:r>
      <w:r w:rsidR="00BC70A2">
        <w:rPr>
          <w:b/>
          <w:sz w:val="28"/>
          <w:szCs w:val="28"/>
        </w:rPr>
        <w:t>TỔ CHỨC THỰC HIỆN</w:t>
      </w:r>
    </w:p>
    <w:p w:rsidR="00FF1F59" w:rsidRDefault="00FF1F59" w:rsidP="00FF1F59">
      <w:pPr>
        <w:spacing w:before="120" w:after="120"/>
        <w:ind w:left="-360" w:right="-126" w:firstLine="720"/>
        <w:jc w:val="both"/>
        <w:rPr>
          <w:sz w:val="28"/>
          <w:szCs w:val="28"/>
        </w:rPr>
      </w:pPr>
      <w:r>
        <w:rPr>
          <w:b/>
          <w:sz w:val="28"/>
          <w:szCs w:val="28"/>
        </w:rPr>
        <w:t>1-</w:t>
      </w:r>
      <w:r>
        <w:rPr>
          <w:sz w:val="28"/>
          <w:szCs w:val="28"/>
        </w:rPr>
        <w:t xml:space="preserve"> </w:t>
      </w:r>
      <w:r w:rsidR="00BC70A2">
        <w:rPr>
          <w:sz w:val="28"/>
          <w:szCs w:val="28"/>
        </w:rPr>
        <w:t>LĐLĐ huyện</w:t>
      </w:r>
      <w:r>
        <w:rPr>
          <w:sz w:val="28"/>
          <w:szCs w:val="28"/>
        </w:rPr>
        <w:t xml:space="preserve"> tổ chức tuyên truyền mạnh mẽ và thường xuyên về công tác dân vận trong hệ thống công đoàn.</w:t>
      </w:r>
    </w:p>
    <w:p w:rsidR="00FF1F59" w:rsidRDefault="00FF1F59" w:rsidP="00FF1F59">
      <w:pPr>
        <w:tabs>
          <w:tab w:val="left" w:pos="9504"/>
        </w:tabs>
        <w:spacing w:before="120" w:after="120"/>
        <w:ind w:left="-360" w:right="-126" w:firstLine="720"/>
        <w:jc w:val="both"/>
        <w:rPr>
          <w:sz w:val="28"/>
          <w:szCs w:val="28"/>
        </w:rPr>
      </w:pPr>
      <w:r>
        <w:rPr>
          <w:b/>
          <w:sz w:val="28"/>
          <w:szCs w:val="28"/>
        </w:rPr>
        <w:t>2-</w:t>
      </w:r>
      <w:r>
        <w:rPr>
          <w:sz w:val="28"/>
          <w:szCs w:val="28"/>
        </w:rPr>
        <w:t xml:space="preserve"> </w:t>
      </w:r>
      <w:r w:rsidR="00BC70A2">
        <w:rPr>
          <w:sz w:val="28"/>
          <w:szCs w:val="28"/>
        </w:rPr>
        <w:t>Công đoàn Giáo dục huyện và c</w:t>
      </w:r>
      <w:r>
        <w:rPr>
          <w:sz w:val="28"/>
          <w:szCs w:val="28"/>
        </w:rPr>
        <w:t xml:space="preserve">ác </w:t>
      </w:r>
      <w:r w:rsidR="00BC70A2">
        <w:rPr>
          <w:sz w:val="28"/>
          <w:szCs w:val="28"/>
        </w:rPr>
        <w:t>c</w:t>
      </w:r>
      <w:r>
        <w:rPr>
          <w:sz w:val="28"/>
          <w:szCs w:val="28"/>
        </w:rPr>
        <w:t xml:space="preserve">ông đoàn </w:t>
      </w:r>
      <w:r w:rsidR="00BC70A2">
        <w:rPr>
          <w:sz w:val="28"/>
          <w:szCs w:val="28"/>
        </w:rPr>
        <w:t xml:space="preserve">cơ sở </w:t>
      </w:r>
      <w:r>
        <w:rPr>
          <w:sz w:val="28"/>
          <w:szCs w:val="28"/>
        </w:rPr>
        <w:t xml:space="preserve">chủ động tham mưu cấp ủy, phối hợp với </w:t>
      </w:r>
      <w:r w:rsidR="00BC70A2">
        <w:rPr>
          <w:sz w:val="28"/>
          <w:szCs w:val="28"/>
        </w:rPr>
        <w:t>thủ trưởng cơ quan, đơn vị</w:t>
      </w:r>
      <w:r>
        <w:rPr>
          <w:sz w:val="28"/>
          <w:szCs w:val="28"/>
        </w:rPr>
        <w:t xml:space="preserve">, </w:t>
      </w:r>
      <w:r w:rsidR="00BC70A2">
        <w:rPr>
          <w:sz w:val="28"/>
          <w:szCs w:val="28"/>
        </w:rPr>
        <w:t>doanh nghiệp</w:t>
      </w:r>
      <w:r>
        <w:rPr>
          <w:sz w:val="28"/>
          <w:szCs w:val="28"/>
        </w:rPr>
        <w:t xml:space="preserve">, tổ chức cho đoàn viên công đoàn, </w:t>
      </w:r>
      <w:r w:rsidR="00BC70A2">
        <w:rPr>
          <w:sz w:val="28"/>
          <w:szCs w:val="28"/>
        </w:rPr>
        <w:t>CBCCVCLĐ</w:t>
      </w:r>
      <w:r>
        <w:rPr>
          <w:sz w:val="28"/>
          <w:szCs w:val="28"/>
        </w:rPr>
        <w:t xml:space="preserve"> tham gia làm công tác dân vận.</w:t>
      </w:r>
    </w:p>
    <w:p w:rsidR="00FF1F59" w:rsidRDefault="00FF1F59" w:rsidP="00FF1F59">
      <w:pPr>
        <w:spacing w:before="120" w:after="120"/>
        <w:ind w:left="-360" w:right="-126" w:firstLine="720"/>
        <w:jc w:val="both"/>
        <w:rPr>
          <w:sz w:val="28"/>
          <w:szCs w:val="28"/>
        </w:rPr>
      </w:pPr>
      <w:r>
        <w:rPr>
          <w:b/>
          <w:bCs/>
          <w:sz w:val="28"/>
          <w:szCs w:val="28"/>
        </w:rPr>
        <w:t>3-</w:t>
      </w:r>
      <w:r>
        <w:rPr>
          <w:bCs/>
          <w:sz w:val="28"/>
          <w:szCs w:val="28"/>
        </w:rPr>
        <w:t xml:space="preserve"> </w:t>
      </w:r>
      <w:r w:rsidR="00BC70A2">
        <w:rPr>
          <w:bCs/>
          <w:sz w:val="28"/>
          <w:szCs w:val="28"/>
        </w:rPr>
        <w:t xml:space="preserve">Căn </w:t>
      </w:r>
      <w:r>
        <w:rPr>
          <w:bCs/>
          <w:sz w:val="28"/>
          <w:szCs w:val="28"/>
        </w:rPr>
        <w:t>cứ vào tình hình thực tế của cơ quan, đơn vị</w:t>
      </w:r>
      <w:r w:rsidR="00BC70A2">
        <w:rPr>
          <w:bCs/>
          <w:sz w:val="28"/>
          <w:szCs w:val="28"/>
        </w:rPr>
        <w:t>, doanh nghiệp</w:t>
      </w:r>
      <w:r>
        <w:rPr>
          <w:bCs/>
          <w:sz w:val="28"/>
          <w:szCs w:val="28"/>
        </w:rPr>
        <w:t xml:space="preserve"> </w:t>
      </w:r>
      <w:r>
        <w:rPr>
          <w:sz w:val="28"/>
          <w:szCs w:val="28"/>
        </w:rPr>
        <w:t xml:space="preserve">tiếp tục đẩy mạnh thực hiện phong trào thi đua “Dân vận khéo” năm 2017 </w:t>
      </w:r>
      <w:r>
        <w:rPr>
          <w:bCs/>
          <w:sz w:val="28"/>
          <w:szCs w:val="28"/>
        </w:rPr>
        <w:t xml:space="preserve">trong đoàn viên công đoàn, </w:t>
      </w:r>
      <w:r w:rsidR="00BC70A2">
        <w:rPr>
          <w:bCs/>
          <w:sz w:val="28"/>
          <w:szCs w:val="28"/>
        </w:rPr>
        <w:t>CBCCVCLĐ</w:t>
      </w:r>
      <w:r>
        <w:rPr>
          <w:bCs/>
          <w:sz w:val="28"/>
          <w:szCs w:val="28"/>
        </w:rPr>
        <w:t xml:space="preserve"> và báo cáo kết quả về </w:t>
      </w:r>
      <w:r w:rsidR="00BC70A2">
        <w:rPr>
          <w:bCs/>
          <w:sz w:val="28"/>
          <w:szCs w:val="28"/>
        </w:rPr>
        <w:t xml:space="preserve">LĐLĐ huyện </w:t>
      </w:r>
      <w:r>
        <w:rPr>
          <w:bCs/>
          <w:sz w:val="28"/>
          <w:szCs w:val="28"/>
        </w:rPr>
        <w:t xml:space="preserve">trước ngày </w:t>
      </w:r>
      <w:r>
        <w:rPr>
          <w:b/>
          <w:bCs/>
          <w:sz w:val="28"/>
          <w:szCs w:val="28"/>
        </w:rPr>
        <w:t>2</w:t>
      </w:r>
      <w:r w:rsidR="00807236">
        <w:rPr>
          <w:b/>
          <w:bCs/>
          <w:sz w:val="28"/>
          <w:szCs w:val="28"/>
        </w:rPr>
        <w:t>2</w:t>
      </w:r>
      <w:r>
        <w:rPr>
          <w:b/>
          <w:bCs/>
          <w:sz w:val="28"/>
          <w:szCs w:val="28"/>
        </w:rPr>
        <w:t>/11/2017</w:t>
      </w:r>
      <w:r>
        <w:rPr>
          <w:bCs/>
          <w:sz w:val="28"/>
          <w:szCs w:val="28"/>
        </w:rPr>
        <w:t xml:space="preserve"> để tổng hợp báo cáo </w:t>
      </w:r>
      <w:r w:rsidR="00BC70A2">
        <w:rPr>
          <w:bCs/>
          <w:sz w:val="28"/>
          <w:szCs w:val="28"/>
        </w:rPr>
        <w:t>LĐLĐ tỉnh</w:t>
      </w:r>
      <w:r>
        <w:rPr>
          <w:bCs/>
          <w:sz w:val="28"/>
          <w:szCs w:val="28"/>
        </w:rPr>
        <w:t>./.</w:t>
      </w:r>
    </w:p>
    <w:tbl>
      <w:tblPr>
        <w:tblW w:w="0" w:type="auto"/>
        <w:tblLook w:val="01E0"/>
      </w:tblPr>
      <w:tblGrid>
        <w:gridCol w:w="5246"/>
        <w:gridCol w:w="4330"/>
      </w:tblGrid>
      <w:tr w:rsidR="00FF1F59" w:rsidTr="00FF1F59">
        <w:tc>
          <w:tcPr>
            <w:tcW w:w="5328" w:type="dxa"/>
          </w:tcPr>
          <w:p w:rsidR="00FF1F59" w:rsidRDefault="00FF1F59">
            <w:pPr>
              <w:ind w:left="-540" w:right="-216" w:firstLine="450"/>
              <w:jc w:val="both"/>
            </w:pPr>
          </w:p>
          <w:p w:rsidR="00FF1F59" w:rsidRDefault="00FF1F59">
            <w:pPr>
              <w:ind w:left="-540" w:right="-216" w:firstLine="450"/>
              <w:jc w:val="both"/>
              <w:rPr>
                <w:b/>
                <w:i/>
                <w:sz w:val="22"/>
                <w:szCs w:val="22"/>
              </w:rPr>
            </w:pPr>
            <w:r>
              <w:rPr>
                <w:b/>
                <w:i/>
                <w:sz w:val="22"/>
                <w:szCs w:val="22"/>
              </w:rPr>
              <w:t>Nơi nhận:</w:t>
            </w:r>
          </w:p>
          <w:p w:rsidR="00BC70A2" w:rsidRDefault="00BC70A2">
            <w:pPr>
              <w:ind w:left="-540" w:right="-216" w:firstLine="450"/>
              <w:jc w:val="both"/>
              <w:rPr>
                <w:sz w:val="22"/>
                <w:szCs w:val="22"/>
              </w:rPr>
            </w:pPr>
            <w:r>
              <w:rPr>
                <w:sz w:val="22"/>
                <w:szCs w:val="22"/>
              </w:rPr>
              <w:t>- TT LĐLĐ tỉnh;</w:t>
            </w:r>
          </w:p>
          <w:p w:rsidR="00FF1F59" w:rsidRDefault="00FF1F59">
            <w:pPr>
              <w:ind w:left="-540" w:right="-216" w:firstLine="450"/>
              <w:jc w:val="both"/>
              <w:rPr>
                <w:sz w:val="22"/>
                <w:szCs w:val="22"/>
              </w:rPr>
            </w:pPr>
            <w:r>
              <w:rPr>
                <w:sz w:val="22"/>
                <w:szCs w:val="22"/>
              </w:rPr>
              <w:t xml:space="preserve">- Ban Tuyên giáo </w:t>
            </w:r>
            <w:r w:rsidR="00BC70A2">
              <w:rPr>
                <w:sz w:val="22"/>
                <w:szCs w:val="22"/>
              </w:rPr>
              <w:t>LĐLĐ tỉnh</w:t>
            </w:r>
            <w:r>
              <w:rPr>
                <w:sz w:val="22"/>
                <w:szCs w:val="22"/>
              </w:rPr>
              <w:t>;</w:t>
            </w:r>
          </w:p>
          <w:p w:rsidR="00FF1F59" w:rsidRDefault="00FF1F59">
            <w:pPr>
              <w:ind w:left="-540" w:right="-216" w:firstLine="450"/>
              <w:jc w:val="both"/>
              <w:rPr>
                <w:sz w:val="22"/>
                <w:szCs w:val="22"/>
              </w:rPr>
            </w:pPr>
            <w:r>
              <w:rPr>
                <w:sz w:val="22"/>
                <w:szCs w:val="22"/>
              </w:rPr>
              <w:t xml:space="preserve">- Ban Dân vận </w:t>
            </w:r>
            <w:r w:rsidR="00BC70A2">
              <w:rPr>
                <w:sz w:val="22"/>
                <w:szCs w:val="22"/>
              </w:rPr>
              <w:t>Huyện ủy</w:t>
            </w:r>
            <w:r>
              <w:rPr>
                <w:sz w:val="22"/>
                <w:szCs w:val="22"/>
              </w:rPr>
              <w:t>;</w:t>
            </w:r>
          </w:p>
          <w:p w:rsidR="00FF1F59" w:rsidRDefault="00FF1F59">
            <w:pPr>
              <w:ind w:left="-540" w:right="-216" w:firstLine="450"/>
              <w:jc w:val="both"/>
              <w:rPr>
                <w:bCs/>
                <w:sz w:val="22"/>
                <w:szCs w:val="22"/>
              </w:rPr>
            </w:pPr>
            <w:r>
              <w:rPr>
                <w:sz w:val="22"/>
                <w:szCs w:val="22"/>
              </w:rPr>
              <w:t xml:space="preserve">- </w:t>
            </w:r>
            <w:r w:rsidR="00BC70A2">
              <w:rPr>
                <w:bCs/>
                <w:sz w:val="22"/>
                <w:szCs w:val="22"/>
              </w:rPr>
              <w:t>CĐGD huyện</w:t>
            </w:r>
            <w:r>
              <w:rPr>
                <w:bCs/>
                <w:sz w:val="22"/>
                <w:szCs w:val="22"/>
              </w:rPr>
              <w:t>;</w:t>
            </w:r>
          </w:p>
          <w:p w:rsidR="00FF1F59" w:rsidRDefault="00FF1F59">
            <w:pPr>
              <w:ind w:left="-540" w:right="-216" w:firstLine="450"/>
              <w:jc w:val="both"/>
              <w:rPr>
                <w:sz w:val="22"/>
                <w:szCs w:val="22"/>
              </w:rPr>
            </w:pPr>
            <w:r>
              <w:rPr>
                <w:bCs/>
                <w:sz w:val="22"/>
                <w:szCs w:val="22"/>
              </w:rPr>
              <w:t xml:space="preserve">- </w:t>
            </w:r>
            <w:r w:rsidR="00BC70A2">
              <w:rPr>
                <w:bCs/>
                <w:sz w:val="22"/>
                <w:szCs w:val="22"/>
              </w:rPr>
              <w:t>Các CĐCS</w:t>
            </w:r>
            <w:r>
              <w:rPr>
                <w:bCs/>
                <w:sz w:val="22"/>
                <w:szCs w:val="22"/>
              </w:rPr>
              <w:t>;</w:t>
            </w:r>
          </w:p>
          <w:p w:rsidR="00FF1F59" w:rsidRDefault="00FF1F59" w:rsidP="00807236">
            <w:pPr>
              <w:ind w:left="-540" w:right="-216" w:firstLine="450"/>
              <w:jc w:val="both"/>
            </w:pPr>
            <w:r>
              <w:rPr>
                <w:sz w:val="22"/>
                <w:szCs w:val="22"/>
              </w:rPr>
              <w:t xml:space="preserve">- Lưu </w:t>
            </w:r>
            <w:r w:rsidR="00807236">
              <w:rPr>
                <w:sz w:val="22"/>
                <w:szCs w:val="22"/>
              </w:rPr>
              <w:t>VP</w:t>
            </w:r>
            <w:r>
              <w:rPr>
                <w:sz w:val="22"/>
                <w:szCs w:val="22"/>
              </w:rPr>
              <w:t>.</w:t>
            </w:r>
          </w:p>
        </w:tc>
        <w:tc>
          <w:tcPr>
            <w:tcW w:w="4392" w:type="dxa"/>
          </w:tcPr>
          <w:p w:rsidR="00FF1F59" w:rsidRDefault="00FF1F59">
            <w:pPr>
              <w:ind w:left="-540" w:right="-216" w:firstLine="450"/>
              <w:jc w:val="center"/>
              <w:rPr>
                <w:b/>
              </w:rPr>
            </w:pPr>
            <w:r>
              <w:rPr>
                <w:b/>
              </w:rPr>
              <w:t>TM. BAN THƯỜNG VỤ</w:t>
            </w:r>
          </w:p>
          <w:p w:rsidR="00FF1F59" w:rsidRDefault="00FF1F59">
            <w:pPr>
              <w:ind w:left="-540" w:right="-216" w:firstLine="450"/>
              <w:jc w:val="center"/>
              <w:rPr>
                <w:b/>
              </w:rPr>
            </w:pPr>
            <w:r>
              <w:rPr>
                <w:b/>
              </w:rPr>
              <w:t xml:space="preserve">PHÓ CHỦ TỊCH </w:t>
            </w:r>
          </w:p>
          <w:p w:rsidR="00FF1F59" w:rsidRDefault="00FF1F59">
            <w:pPr>
              <w:ind w:left="-540" w:right="-216" w:firstLine="450"/>
              <w:jc w:val="center"/>
              <w:rPr>
                <w:b/>
              </w:rPr>
            </w:pPr>
          </w:p>
          <w:p w:rsidR="00FF1F59" w:rsidRDefault="00FF1F59">
            <w:pPr>
              <w:ind w:left="-540" w:right="-216" w:firstLine="450"/>
              <w:jc w:val="center"/>
              <w:rPr>
                <w:b/>
              </w:rPr>
            </w:pPr>
          </w:p>
          <w:p w:rsidR="00807236" w:rsidRDefault="00807236">
            <w:pPr>
              <w:ind w:left="-540" w:right="-216" w:firstLine="450"/>
              <w:jc w:val="center"/>
              <w:rPr>
                <w:b/>
              </w:rPr>
            </w:pPr>
            <w:r>
              <w:rPr>
                <w:b/>
              </w:rPr>
              <w:t>(Đã ký)</w:t>
            </w:r>
          </w:p>
          <w:p w:rsidR="00FF1F59" w:rsidRDefault="00FF1F59">
            <w:pPr>
              <w:ind w:left="-540" w:right="-216" w:firstLine="450"/>
              <w:jc w:val="center"/>
              <w:rPr>
                <w:b/>
                <w:sz w:val="28"/>
                <w:szCs w:val="28"/>
              </w:rPr>
            </w:pPr>
            <w:r>
              <w:rPr>
                <w:b/>
                <w:sz w:val="28"/>
                <w:szCs w:val="28"/>
              </w:rPr>
              <w:t xml:space="preserve"> </w:t>
            </w:r>
          </w:p>
          <w:p w:rsidR="00807236" w:rsidRDefault="00807236">
            <w:pPr>
              <w:ind w:left="-540" w:right="-216" w:firstLine="450"/>
              <w:jc w:val="center"/>
              <w:rPr>
                <w:b/>
                <w:sz w:val="28"/>
                <w:szCs w:val="28"/>
              </w:rPr>
            </w:pPr>
          </w:p>
          <w:p w:rsidR="00FF1F59" w:rsidRDefault="00807236">
            <w:pPr>
              <w:ind w:left="-540" w:right="-216" w:firstLine="450"/>
              <w:jc w:val="center"/>
              <w:rPr>
                <w:sz w:val="28"/>
                <w:szCs w:val="28"/>
              </w:rPr>
            </w:pPr>
            <w:r>
              <w:rPr>
                <w:b/>
                <w:sz w:val="28"/>
                <w:szCs w:val="28"/>
              </w:rPr>
              <w:t>Nguyễn Văn Giàu</w:t>
            </w:r>
          </w:p>
        </w:tc>
      </w:tr>
    </w:tbl>
    <w:p w:rsidR="00FF1F59" w:rsidRDefault="00FF1F59" w:rsidP="00FF1F59">
      <w:pPr>
        <w:rPr>
          <w:b/>
          <w:sz w:val="28"/>
          <w:szCs w:val="28"/>
        </w:rPr>
      </w:pPr>
    </w:p>
    <w:p w:rsidR="003F6508" w:rsidRDefault="003F6508"/>
    <w:sectPr w:rsidR="003F6508" w:rsidSect="00FF1F59">
      <w:pgSz w:w="12240" w:h="15840"/>
      <w:pgMar w:top="993"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1F59"/>
    <w:rsid w:val="003F6508"/>
    <w:rsid w:val="00807236"/>
    <w:rsid w:val="009429E4"/>
    <w:rsid w:val="00BC70A2"/>
    <w:rsid w:val="00FA4BC0"/>
    <w:rsid w:val="00FF1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59"/>
    <w:pPr>
      <w:spacing w:after="0" w:line="240" w:lineRule="auto"/>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7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2017-04-26T07:54:00Z</dcterms:created>
  <dcterms:modified xsi:type="dcterms:W3CDTF">2017-04-26T08:18:00Z</dcterms:modified>
</cp:coreProperties>
</file>