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162" w:type="dxa"/>
        <w:tblLook w:val="01E0"/>
      </w:tblPr>
      <w:tblGrid>
        <w:gridCol w:w="4860"/>
        <w:gridCol w:w="5400"/>
      </w:tblGrid>
      <w:tr w:rsidR="00D46761" w:rsidRPr="007E0823" w:rsidTr="00F46FAA">
        <w:tc>
          <w:tcPr>
            <w:tcW w:w="4860" w:type="dxa"/>
          </w:tcPr>
          <w:p w:rsidR="00D46761" w:rsidRDefault="00D46761" w:rsidP="00D47DAD">
            <w:pPr>
              <w:jc w:val="center"/>
            </w:pPr>
            <w:r>
              <w:t xml:space="preserve">TỔNG LIÊN ĐOÀN LAO ĐỘNG VIỆT </w:t>
            </w:r>
            <w:smartTag w:uri="urn:schemas-microsoft-com:office:smarttags" w:element="country-region">
              <w:smartTag w:uri="urn:schemas-microsoft-com:office:smarttags" w:element="place">
                <w:r>
                  <w:t>NAM</w:t>
                </w:r>
              </w:smartTag>
            </w:smartTag>
          </w:p>
          <w:p w:rsidR="00D46761" w:rsidRPr="00793253" w:rsidRDefault="00D46761" w:rsidP="00D47DAD">
            <w:pPr>
              <w:jc w:val="center"/>
              <w:rPr>
                <w:b/>
              </w:rPr>
            </w:pPr>
            <w:r w:rsidRPr="00793253">
              <w:rPr>
                <w:b/>
              </w:rPr>
              <w:t>LIÊN ĐOÀN LAO ĐỘNG TỈNH TÂY NINH</w:t>
            </w:r>
          </w:p>
          <w:p w:rsidR="00D46761" w:rsidRPr="007E0823" w:rsidRDefault="00371539" w:rsidP="00D47DAD">
            <w:pPr>
              <w:rPr>
                <w:b/>
              </w:rPr>
            </w:pPr>
            <w:r>
              <w:rPr>
                <w:b/>
                <w:noProof/>
              </w:rPr>
              <w:pict>
                <v:line id="_x0000_s1026" style="position:absolute;z-index:251657216" from="5.1pt,3.4pt" to="224.85pt,3.4pt"/>
              </w:pict>
            </w:r>
          </w:p>
          <w:p w:rsidR="00D46761" w:rsidRPr="00973F0C" w:rsidRDefault="00973F0C" w:rsidP="00D47DAD">
            <w:pPr>
              <w:jc w:val="center"/>
              <w:rPr>
                <w:sz w:val="26"/>
                <w:szCs w:val="26"/>
              </w:rPr>
            </w:pPr>
            <w:r w:rsidRPr="00973F0C">
              <w:rPr>
                <w:sz w:val="26"/>
                <w:szCs w:val="26"/>
              </w:rPr>
              <w:t>Số: 1428</w:t>
            </w:r>
            <w:r w:rsidR="00D46761" w:rsidRPr="00973F0C">
              <w:rPr>
                <w:sz w:val="26"/>
                <w:szCs w:val="26"/>
              </w:rPr>
              <w:t>/LĐLĐ</w:t>
            </w:r>
          </w:p>
          <w:p w:rsidR="004E6710" w:rsidRDefault="00D46761" w:rsidP="00D47DAD">
            <w:pPr>
              <w:jc w:val="center"/>
              <w:rPr>
                <w:iCs/>
                <w:sz w:val="26"/>
              </w:rPr>
            </w:pPr>
            <w:r w:rsidRPr="004E6710">
              <w:rPr>
                <w:iCs/>
                <w:sz w:val="26"/>
              </w:rPr>
              <w:t>V</w:t>
            </w:r>
            <w:r w:rsidR="004E6710">
              <w:rPr>
                <w:iCs/>
                <w:sz w:val="26"/>
              </w:rPr>
              <w:t>/v</w:t>
            </w:r>
            <w:r w:rsidRPr="004E6710">
              <w:rPr>
                <w:iCs/>
                <w:sz w:val="26"/>
              </w:rPr>
              <w:t xml:space="preserve"> thực hiện Nghị quyết 9c</w:t>
            </w:r>
            <w:r w:rsidR="004E6710">
              <w:rPr>
                <w:iCs/>
                <w:sz w:val="26"/>
              </w:rPr>
              <w:t>/NQ-TLĐ</w:t>
            </w:r>
          </w:p>
          <w:p w:rsidR="00D46761" w:rsidRPr="004E6710" w:rsidRDefault="00D46761" w:rsidP="00D47DAD">
            <w:pPr>
              <w:jc w:val="center"/>
              <w:rPr>
                <w:iCs/>
                <w:sz w:val="26"/>
              </w:rPr>
            </w:pPr>
            <w:r w:rsidRPr="004E6710">
              <w:rPr>
                <w:iCs/>
                <w:sz w:val="26"/>
              </w:rPr>
              <w:t>của Tổng Liên đoàn Lao động Việt Nam</w:t>
            </w:r>
          </w:p>
          <w:p w:rsidR="00D46761" w:rsidRPr="006D4415" w:rsidRDefault="00D46761" w:rsidP="00D46761">
            <w:pPr>
              <w:jc w:val="center"/>
            </w:pPr>
          </w:p>
        </w:tc>
        <w:tc>
          <w:tcPr>
            <w:tcW w:w="5400" w:type="dxa"/>
          </w:tcPr>
          <w:p w:rsidR="00D46761" w:rsidRPr="007E0823" w:rsidRDefault="00D46761" w:rsidP="00D47DAD">
            <w:pPr>
              <w:jc w:val="center"/>
              <w:rPr>
                <w:b/>
              </w:rPr>
            </w:pPr>
            <w:r w:rsidRPr="007E0823">
              <w:rPr>
                <w:b/>
              </w:rPr>
              <w:t xml:space="preserve">CỘNG HÒA XÃ HỘI CHỦ NGHĨA VIỆT </w:t>
            </w:r>
            <w:smartTag w:uri="urn:schemas-microsoft-com:office:smarttags" w:element="place">
              <w:smartTag w:uri="urn:schemas-microsoft-com:office:smarttags" w:element="country-region">
                <w:r w:rsidRPr="007E0823">
                  <w:rPr>
                    <w:b/>
                  </w:rPr>
                  <w:t>NAM</w:t>
                </w:r>
              </w:smartTag>
            </w:smartTag>
          </w:p>
          <w:p w:rsidR="00D46761" w:rsidRPr="007E0823" w:rsidRDefault="00D46761" w:rsidP="00D47DAD">
            <w:pPr>
              <w:jc w:val="center"/>
              <w:rPr>
                <w:b/>
              </w:rPr>
            </w:pPr>
            <w:r w:rsidRPr="007E0823">
              <w:rPr>
                <w:b/>
              </w:rPr>
              <w:t>Độc lập – Tự do – Hạnh phúc</w:t>
            </w:r>
          </w:p>
          <w:p w:rsidR="00D46761" w:rsidRPr="007E0823" w:rsidRDefault="00371539" w:rsidP="00D47DAD">
            <w:pPr>
              <w:jc w:val="center"/>
              <w:rPr>
                <w:b/>
              </w:rPr>
            </w:pPr>
            <w:r>
              <w:rPr>
                <w:b/>
                <w:noProof/>
              </w:rPr>
              <w:pict>
                <v:line id="_x0000_s1027" style="position:absolute;left:0;text-align:left;z-index:251658240" from="54.9pt,3.4pt" to="207.9pt,3.4pt"/>
              </w:pict>
            </w:r>
          </w:p>
          <w:p w:rsidR="00D46761" w:rsidRPr="007E0823" w:rsidRDefault="00973F0C" w:rsidP="00973F0C">
            <w:pPr>
              <w:jc w:val="center"/>
              <w:rPr>
                <w:i/>
              </w:rPr>
            </w:pPr>
            <w:r>
              <w:rPr>
                <w:i/>
              </w:rPr>
              <w:t>Tây Ninh, ngày 20</w:t>
            </w:r>
            <w:r w:rsidR="00D46761" w:rsidRPr="007E0823">
              <w:rPr>
                <w:i/>
              </w:rPr>
              <w:t xml:space="preserve"> tháng </w:t>
            </w:r>
            <w:r>
              <w:rPr>
                <w:i/>
              </w:rPr>
              <w:t>12</w:t>
            </w:r>
            <w:r w:rsidR="00D46761">
              <w:rPr>
                <w:i/>
              </w:rPr>
              <w:t xml:space="preserve"> </w:t>
            </w:r>
            <w:r w:rsidR="00D46761" w:rsidRPr="007E0823">
              <w:rPr>
                <w:i/>
              </w:rPr>
              <w:t xml:space="preserve"> năm 201</w:t>
            </w:r>
            <w:r w:rsidR="00D46761">
              <w:rPr>
                <w:i/>
              </w:rPr>
              <w:t>6</w:t>
            </w:r>
          </w:p>
        </w:tc>
      </w:tr>
    </w:tbl>
    <w:p w:rsidR="00D46761" w:rsidRDefault="00D46761" w:rsidP="00D46761"/>
    <w:p w:rsidR="009916D4" w:rsidRPr="000E7717" w:rsidRDefault="009916D4" w:rsidP="004E6710">
      <w:pPr>
        <w:pStyle w:val="NoSpacing"/>
        <w:ind w:left="720" w:firstLine="720"/>
        <w:jc w:val="both"/>
        <w:rPr>
          <w:rFonts w:cs="Times New Roman"/>
          <w:sz w:val="28"/>
          <w:szCs w:val="28"/>
        </w:rPr>
      </w:pPr>
      <w:r w:rsidRPr="000E7717">
        <w:rPr>
          <w:rFonts w:cs="Times New Roman"/>
          <w:sz w:val="28"/>
          <w:szCs w:val="28"/>
        </w:rPr>
        <w:t xml:space="preserve">Kính gửi: </w:t>
      </w:r>
    </w:p>
    <w:p w:rsidR="00F46FAA" w:rsidRPr="000E7717" w:rsidRDefault="00F46FAA" w:rsidP="004E6710">
      <w:pPr>
        <w:pStyle w:val="NoSpacing"/>
        <w:ind w:firstLine="2610"/>
        <w:jc w:val="both"/>
        <w:rPr>
          <w:rFonts w:cs="Times New Roman"/>
          <w:sz w:val="28"/>
          <w:szCs w:val="28"/>
        </w:rPr>
      </w:pPr>
      <w:r w:rsidRPr="000E7717">
        <w:rPr>
          <w:rFonts w:cs="Times New Roman"/>
          <w:sz w:val="28"/>
          <w:szCs w:val="28"/>
        </w:rPr>
        <w:t>- Công đoàn ngành và tương đương;</w:t>
      </w:r>
    </w:p>
    <w:p w:rsidR="009916D4" w:rsidRPr="000E7717" w:rsidRDefault="009916D4" w:rsidP="004E6710">
      <w:pPr>
        <w:pStyle w:val="NoSpacing"/>
        <w:ind w:firstLine="2610"/>
        <w:jc w:val="both"/>
        <w:rPr>
          <w:rFonts w:cs="Times New Roman"/>
          <w:sz w:val="28"/>
          <w:szCs w:val="28"/>
        </w:rPr>
      </w:pPr>
      <w:r w:rsidRPr="000E7717">
        <w:rPr>
          <w:rFonts w:cs="Times New Roman"/>
          <w:sz w:val="28"/>
          <w:szCs w:val="28"/>
        </w:rPr>
        <w:t xml:space="preserve">- Liên đoàn </w:t>
      </w:r>
      <w:r w:rsidR="00F46FAA">
        <w:rPr>
          <w:rFonts w:cs="Times New Roman"/>
          <w:sz w:val="28"/>
          <w:szCs w:val="28"/>
        </w:rPr>
        <w:t>l</w:t>
      </w:r>
      <w:r w:rsidRPr="000E7717">
        <w:rPr>
          <w:rFonts w:cs="Times New Roman"/>
          <w:sz w:val="28"/>
          <w:szCs w:val="28"/>
        </w:rPr>
        <w:t>ao động huyện, thành phố;</w:t>
      </w:r>
    </w:p>
    <w:p w:rsidR="009916D4" w:rsidRPr="000E7717" w:rsidRDefault="009916D4" w:rsidP="004E6710">
      <w:pPr>
        <w:pStyle w:val="NoSpacing"/>
        <w:ind w:firstLine="2610"/>
        <w:jc w:val="both"/>
        <w:rPr>
          <w:rFonts w:cs="Times New Roman"/>
          <w:sz w:val="28"/>
          <w:szCs w:val="28"/>
        </w:rPr>
      </w:pPr>
      <w:r w:rsidRPr="000E7717">
        <w:rPr>
          <w:rFonts w:cs="Times New Roman"/>
          <w:sz w:val="28"/>
          <w:szCs w:val="28"/>
        </w:rPr>
        <w:t>- Công đoàn cơ sở trực thuộc Liên đoàn Lao động tỉnh.</w:t>
      </w:r>
    </w:p>
    <w:p w:rsidR="0056003B" w:rsidRPr="000E7717" w:rsidRDefault="0056003B" w:rsidP="00C10CE9">
      <w:pPr>
        <w:rPr>
          <w:sz w:val="28"/>
          <w:szCs w:val="28"/>
        </w:rPr>
      </w:pPr>
    </w:p>
    <w:p w:rsidR="00AC6D4C" w:rsidRDefault="003574A1" w:rsidP="004E6710">
      <w:pPr>
        <w:spacing w:before="80"/>
        <w:ind w:firstLine="634"/>
        <w:jc w:val="both"/>
        <w:rPr>
          <w:sz w:val="28"/>
          <w:szCs w:val="28"/>
        </w:rPr>
      </w:pPr>
      <w:r>
        <w:rPr>
          <w:sz w:val="28"/>
          <w:szCs w:val="28"/>
        </w:rPr>
        <w:t xml:space="preserve">Thực hiện chủ trương của Đảng, Nhà nước giao cho tổ chức Công đoàn thiết thực chăm lo cho công nhân lao động ở các </w:t>
      </w:r>
      <w:r w:rsidR="00F46FAA">
        <w:rPr>
          <w:sz w:val="28"/>
          <w:szCs w:val="28"/>
        </w:rPr>
        <w:t>K</w:t>
      </w:r>
      <w:r>
        <w:rPr>
          <w:sz w:val="28"/>
          <w:szCs w:val="28"/>
        </w:rPr>
        <w:t xml:space="preserve">hu công nghiệp, </w:t>
      </w:r>
      <w:r w:rsidR="00F46FAA">
        <w:rPr>
          <w:sz w:val="28"/>
          <w:szCs w:val="28"/>
        </w:rPr>
        <w:t>K</w:t>
      </w:r>
      <w:r>
        <w:rPr>
          <w:sz w:val="28"/>
          <w:szCs w:val="28"/>
        </w:rPr>
        <w:t>hu chế xuất trên địa bàn các tỉnh, thành phố trong cả nước.</w:t>
      </w:r>
      <w:r w:rsidR="00AC6D4C">
        <w:rPr>
          <w:sz w:val="28"/>
          <w:szCs w:val="28"/>
        </w:rPr>
        <w:t xml:space="preserve"> </w:t>
      </w:r>
      <w:r>
        <w:rPr>
          <w:sz w:val="28"/>
          <w:szCs w:val="28"/>
        </w:rPr>
        <w:t>Đoàn Chủ tịch Tổng Liên đoàn Lao động Việt Nam xây dựng đề án đầu tư xây dựng các thiết chế văn hóa cô</w:t>
      </w:r>
      <w:r w:rsidR="00EB4F40" w:rsidRPr="000E7717">
        <w:rPr>
          <w:sz w:val="28"/>
          <w:szCs w:val="28"/>
        </w:rPr>
        <w:t>ng đoà</w:t>
      </w:r>
      <w:r>
        <w:rPr>
          <w:sz w:val="28"/>
          <w:szCs w:val="28"/>
        </w:rPr>
        <w:t xml:space="preserve">n tại các Khu </w:t>
      </w:r>
      <w:r w:rsidR="00F46FAA">
        <w:rPr>
          <w:sz w:val="28"/>
          <w:szCs w:val="28"/>
        </w:rPr>
        <w:t>c</w:t>
      </w:r>
      <w:r>
        <w:rPr>
          <w:sz w:val="28"/>
          <w:szCs w:val="28"/>
        </w:rPr>
        <w:t xml:space="preserve">ông nghiệp, </w:t>
      </w:r>
      <w:r w:rsidR="00F46FAA">
        <w:rPr>
          <w:sz w:val="28"/>
          <w:szCs w:val="28"/>
        </w:rPr>
        <w:t>K</w:t>
      </w:r>
      <w:r>
        <w:rPr>
          <w:sz w:val="28"/>
          <w:szCs w:val="28"/>
        </w:rPr>
        <w:t>hu c</w:t>
      </w:r>
      <w:r w:rsidR="00EB4F40" w:rsidRPr="000E7717">
        <w:rPr>
          <w:sz w:val="28"/>
          <w:szCs w:val="28"/>
        </w:rPr>
        <w:t>h</w:t>
      </w:r>
      <w:r>
        <w:rPr>
          <w:sz w:val="28"/>
          <w:szCs w:val="28"/>
        </w:rPr>
        <w:t>ế</w:t>
      </w:r>
      <w:r w:rsidR="00EB4F40" w:rsidRPr="000E7717">
        <w:rPr>
          <w:sz w:val="28"/>
          <w:szCs w:val="28"/>
        </w:rPr>
        <w:t xml:space="preserve"> xuất bao gồm: đầu tư xây dựng </w:t>
      </w:r>
      <w:r w:rsidR="00F46FAA">
        <w:rPr>
          <w:sz w:val="28"/>
          <w:szCs w:val="28"/>
        </w:rPr>
        <w:t>n</w:t>
      </w:r>
      <w:r w:rsidR="0056003B" w:rsidRPr="000E7717">
        <w:rPr>
          <w:sz w:val="28"/>
          <w:szCs w:val="28"/>
        </w:rPr>
        <w:t xml:space="preserve">hà </w:t>
      </w:r>
      <w:r w:rsidR="00EB4F40" w:rsidRPr="000E7717">
        <w:rPr>
          <w:sz w:val="28"/>
          <w:szCs w:val="28"/>
        </w:rPr>
        <w:t>ở, nhà trẻ, siêu thị</w:t>
      </w:r>
      <w:r>
        <w:rPr>
          <w:sz w:val="28"/>
          <w:szCs w:val="28"/>
        </w:rPr>
        <w:t xml:space="preserve"> công đoàn, nhà thuốc, cơ sở khá</w:t>
      </w:r>
      <w:r w:rsidR="00EB4F40" w:rsidRPr="000E7717">
        <w:rPr>
          <w:sz w:val="28"/>
          <w:szCs w:val="28"/>
        </w:rPr>
        <w:t xml:space="preserve">m chữa bệnh,… phục vụ nhu cầu thiết yếu của công nhân lao động. </w:t>
      </w:r>
    </w:p>
    <w:p w:rsidR="00882B23" w:rsidRPr="000E7717" w:rsidRDefault="004F0434" w:rsidP="004E6710">
      <w:pPr>
        <w:spacing w:before="80"/>
        <w:ind w:firstLine="634"/>
        <w:jc w:val="both"/>
        <w:rPr>
          <w:sz w:val="28"/>
          <w:szCs w:val="28"/>
        </w:rPr>
      </w:pPr>
      <w:r>
        <w:rPr>
          <w:sz w:val="28"/>
          <w:szCs w:val="28"/>
        </w:rPr>
        <w:t xml:space="preserve">Hiện nay, </w:t>
      </w:r>
      <w:r w:rsidR="00AC6D4C">
        <w:rPr>
          <w:sz w:val="28"/>
          <w:szCs w:val="28"/>
        </w:rPr>
        <w:t>c</w:t>
      </w:r>
      <w:r w:rsidR="00EB4F40" w:rsidRPr="000E7717">
        <w:rPr>
          <w:sz w:val="28"/>
          <w:szCs w:val="28"/>
        </w:rPr>
        <w:t xml:space="preserve">ả nước chỉ có </w:t>
      </w:r>
      <w:r w:rsidR="003574A1">
        <w:rPr>
          <w:sz w:val="28"/>
          <w:szCs w:val="28"/>
        </w:rPr>
        <w:t xml:space="preserve">một số ít các Khu </w:t>
      </w:r>
      <w:r w:rsidR="00F46FAA">
        <w:rPr>
          <w:sz w:val="28"/>
          <w:szCs w:val="28"/>
        </w:rPr>
        <w:t>c</w:t>
      </w:r>
      <w:r w:rsidR="003574A1">
        <w:rPr>
          <w:sz w:val="28"/>
          <w:szCs w:val="28"/>
        </w:rPr>
        <w:t xml:space="preserve">ông nghiệp, </w:t>
      </w:r>
      <w:r w:rsidR="00F46FAA">
        <w:rPr>
          <w:sz w:val="28"/>
          <w:szCs w:val="28"/>
        </w:rPr>
        <w:t>K</w:t>
      </w:r>
      <w:r w:rsidR="00EB4F40" w:rsidRPr="000E7717">
        <w:rPr>
          <w:sz w:val="28"/>
          <w:szCs w:val="28"/>
        </w:rPr>
        <w:t xml:space="preserve">hu </w:t>
      </w:r>
      <w:r w:rsidR="003574A1">
        <w:rPr>
          <w:sz w:val="28"/>
          <w:szCs w:val="28"/>
        </w:rPr>
        <w:t>chế</w:t>
      </w:r>
      <w:r w:rsidR="00EB4F40" w:rsidRPr="000E7717">
        <w:rPr>
          <w:sz w:val="28"/>
          <w:szCs w:val="28"/>
        </w:rPr>
        <w:t xml:space="preserve"> xuất</w:t>
      </w:r>
      <w:r w:rsidR="00AC6D4C">
        <w:rPr>
          <w:sz w:val="28"/>
          <w:szCs w:val="28"/>
        </w:rPr>
        <w:t>, nhà</w:t>
      </w:r>
      <w:r w:rsidR="0056003B" w:rsidRPr="000E7717">
        <w:rPr>
          <w:sz w:val="28"/>
          <w:szCs w:val="28"/>
        </w:rPr>
        <w:t xml:space="preserve"> đầu tư </w:t>
      </w:r>
      <w:r w:rsidR="00AC6D4C">
        <w:rPr>
          <w:sz w:val="28"/>
          <w:szCs w:val="28"/>
        </w:rPr>
        <w:t xml:space="preserve">xây dựng </w:t>
      </w:r>
      <w:r w:rsidR="0056003B" w:rsidRPr="000E7717">
        <w:rPr>
          <w:sz w:val="28"/>
          <w:szCs w:val="28"/>
        </w:rPr>
        <w:t>nhà trẻ</w:t>
      </w:r>
      <w:r w:rsidR="00AC6D4C">
        <w:rPr>
          <w:sz w:val="28"/>
          <w:szCs w:val="28"/>
        </w:rPr>
        <w:t>, nhà ở, khu sinh hoạt công cộng cho công nhân lao động</w:t>
      </w:r>
      <w:r w:rsidR="00EB4F40" w:rsidRPr="000E7717">
        <w:rPr>
          <w:sz w:val="28"/>
          <w:szCs w:val="28"/>
        </w:rPr>
        <w:t xml:space="preserve"> nhưng </w:t>
      </w:r>
      <w:r w:rsidR="00AC6D4C">
        <w:rPr>
          <w:sz w:val="28"/>
          <w:szCs w:val="28"/>
        </w:rPr>
        <w:t xml:space="preserve">mới chỉ </w:t>
      </w:r>
      <w:r w:rsidR="00EB4F40" w:rsidRPr="000E7717">
        <w:rPr>
          <w:sz w:val="28"/>
          <w:szCs w:val="28"/>
        </w:rPr>
        <w:t>đáp ứng nhu cầu</w:t>
      </w:r>
      <w:r w:rsidR="00AC6D4C">
        <w:rPr>
          <w:sz w:val="28"/>
          <w:szCs w:val="28"/>
        </w:rPr>
        <w:t xml:space="preserve"> một bộ phận rất nhỏ đoàn viên, công nhân lao động, đa số người lao động, đoàn viên công đoàn còn gặp </w:t>
      </w:r>
      <w:r w:rsidR="00EB4F40" w:rsidRPr="000E7717">
        <w:rPr>
          <w:sz w:val="28"/>
          <w:szCs w:val="28"/>
        </w:rPr>
        <w:t>nhiều khó khăn trong đời sống.</w:t>
      </w:r>
    </w:p>
    <w:p w:rsidR="0056003B" w:rsidRPr="000E7717" w:rsidRDefault="00EB4F40" w:rsidP="004E6710">
      <w:pPr>
        <w:spacing w:before="80"/>
        <w:ind w:firstLine="634"/>
        <w:jc w:val="both"/>
        <w:rPr>
          <w:sz w:val="28"/>
          <w:szCs w:val="28"/>
        </w:rPr>
      </w:pPr>
      <w:r w:rsidRPr="000E7717">
        <w:rPr>
          <w:sz w:val="28"/>
          <w:szCs w:val="28"/>
        </w:rPr>
        <w:t xml:space="preserve">Nhằm hoàn thiện các thiết chế </w:t>
      </w:r>
      <w:r w:rsidR="003574A1">
        <w:rPr>
          <w:sz w:val="28"/>
          <w:szCs w:val="28"/>
        </w:rPr>
        <w:t xml:space="preserve">văn hóa </w:t>
      </w:r>
      <w:r w:rsidRPr="000E7717">
        <w:rPr>
          <w:sz w:val="28"/>
          <w:szCs w:val="28"/>
        </w:rPr>
        <w:t xml:space="preserve">của công đoàn phục vụ </w:t>
      </w:r>
      <w:r w:rsidR="00AC6D4C">
        <w:rPr>
          <w:sz w:val="28"/>
          <w:szCs w:val="28"/>
        </w:rPr>
        <w:t xml:space="preserve">ngày càng tốt hơn nhu cầu chính đáng của </w:t>
      </w:r>
      <w:r w:rsidRPr="000E7717">
        <w:rPr>
          <w:sz w:val="28"/>
          <w:szCs w:val="28"/>
        </w:rPr>
        <w:t>đoàn viên</w:t>
      </w:r>
      <w:r w:rsidR="00AC6D4C">
        <w:rPr>
          <w:sz w:val="28"/>
          <w:szCs w:val="28"/>
        </w:rPr>
        <w:t xml:space="preserve"> và người lao động theo tinh thần </w:t>
      </w:r>
      <w:r w:rsidR="00F46FAA">
        <w:rPr>
          <w:sz w:val="28"/>
          <w:szCs w:val="28"/>
        </w:rPr>
        <w:t>T</w:t>
      </w:r>
      <w:r w:rsidR="0056003B" w:rsidRPr="000E7717">
        <w:rPr>
          <w:sz w:val="28"/>
          <w:szCs w:val="28"/>
        </w:rPr>
        <w:t>hông báo số 176/TB-VPCP ngày 13</w:t>
      </w:r>
      <w:r w:rsidR="00F46FAA">
        <w:rPr>
          <w:sz w:val="28"/>
          <w:szCs w:val="28"/>
        </w:rPr>
        <w:t>/</w:t>
      </w:r>
      <w:r w:rsidR="0056003B" w:rsidRPr="000E7717">
        <w:rPr>
          <w:sz w:val="28"/>
          <w:szCs w:val="28"/>
        </w:rPr>
        <w:t xml:space="preserve">72016 </w:t>
      </w:r>
      <w:r w:rsidR="00F46FAA">
        <w:rPr>
          <w:sz w:val="28"/>
          <w:szCs w:val="28"/>
        </w:rPr>
        <w:t xml:space="preserve">của Văn phòng Chính phủ về </w:t>
      </w:r>
      <w:r w:rsidR="0056003B" w:rsidRPr="000E7717">
        <w:rPr>
          <w:sz w:val="28"/>
          <w:szCs w:val="28"/>
        </w:rPr>
        <w:t>kết luận của Thủ tướng Chính phủ tại buổi làm việc với Đoàn Chủ tịch Tổng Liên đoàn Lao động Việt Nam ngày 09</w:t>
      </w:r>
      <w:r w:rsidR="00F46FAA">
        <w:rPr>
          <w:sz w:val="28"/>
          <w:szCs w:val="28"/>
        </w:rPr>
        <w:t>/</w:t>
      </w:r>
      <w:r w:rsidR="0056003B" w:rsidRPr="000E7717">
        <w:rPr>
          <w:sz w:val="28"/>
          <w:szCs w:val="28"/>
        </w:rPr>
        <w:t>7</w:t>
      </w:r>
      <w:r w:rsidR="00F46FAA">
        <w:rPr>
          <w:sz w:val="28"/>
          <w:szCs w:val="28"/>
        </w:rPr>
        <w:t>/</w:t>
      </w:r>
      <w:r w:rsidR="0056003B" w:rsidRPr="000E7717">
        <w:rPr>
          <w:sz w:val="28"/>
          <w:szCs w:val="28"/>
        </w:rPr>
        <w:t>2016  về n</w:t>
      </w:r>
      <w:r w:rsidR="0056003B" w:rsidRPr="000E7717">
        <w:rPr>
          <w:sz w:val="28"/>
          <w:szCs w:val="28"/>
          <w:lang w:val="vi-VN"/>
        </w:rPr>
        <w:t>hững kiến nghị liên quan đến hỗ trợ hoạt động của tổ chức Công đoàn</w:t>
      </w:r>
      <w:r w:rsidR="00F46FAA">
        <w:rPr>
          <w:sz w:val="28"/>
          <w:szCs w:val="28"/>
        </w:rPr>
        <w:t>,</w:t>
      </w:r>
      <w:r w:rsidR="0056003B" w:rsidRPr="000E7717">
        <w:rPr>
          <w:sz w:val="28"/>
          <w:szCs w:val="28"/>
        </w:rPr>
        <w:t xml:space="preserve"> đặc biệt là v</w:t>
      </w:r>
      <w:r w:rsidR="0056003B" w:rsidRPr="000E7717">
        <w:rPr>
          <w:sz w:val="28"/>
          <w:szCs w:val="28"/>
          <w:lang w:val="vi-VN"/>
        </w:rPr>
        <w:t xml:space="preserve">ề hỗ trợ triển khai đề án xây dựng các thiết chế phục vụ nhu cầu của công nhân </w:t>
      </w:r>
      <w:r w:rsidR="0056003B" w:rsidRPr="000E7717">
        <w:rPr>
          <w:sz w:val="28"/>
          <w:szCs w:val="28"/>
        </w:rPr>
        <w:t>l</w:t>
      </w:r>
      <w:r w:rsidR="0056003B" w:rsidRPr="000E7717">
        <w:rPr>
          <w:sz w:val="28"/>
          <w:szCs w:val="28"/>
          <w:lang w:val="vi-VN"/>
        </w:rPr>
        <w:t xml:space="preserve">ao động tại các </w:t>
      </w:r>
      <w:r w:rsidR="00F46FAA">
        <w:rPr>
          <w:sz w:val="28"/>
          <w:szCs w:val="28"/>
        </w:rPr>
        <w:t>K</w:t>
      </w:r>
      <w:r w:rsidR="0056003B" w:rsidRPr="000E7717">
        <w:rPr>
          <w:sz w:val="28"/>
          <w:szCs w:val="28"/>
          <w:lang w:val="vi-VN"/>
        </w:rPr>
        <w:t xml:space="preserve">hu công nghiệp, </w:t>
      </w:r>
      <w:r w:rsidR="00F46FAA">
        <w:rPr>
          <w:sz w:val="28"/>
          <w:szCs w:val="28"/>
        </w:rPr>
        <w:t>K</w:t>
      </w:r>
      <w:r w:rsidR="0056003B" w:rsidRPr="000E7717">
        <w:rPr>
          <w:sz w:val="28"/>
          <w:szCs w:val="28"/>
          <w:lang w:val="vi-VN"/>
        </w:rPr>
        <w:t>hu chế xuất (nhà ở, siêu thị công đoàn, nhà trẻ, nhà văn hóa, trung tâm trợ giúp pháp lý...)</w:t>
      </w:r>
      <w:r w:rsidR="00F46FAA">
        <w:rPr>
          <w:sz w:val="28"/>
          <w:szCs w:val="28"/>
        </w:rPr>
        <w:t>;</w:t>
      </w:r>
      <w:r w:rsidR="00AC6D4C">
        <w:rPr>
          <w:sz w:val="28"/>
          <w:szCs w:val="28"/>
        </w:rPr>
        <w:t xml:space="preserve"> giao </w:t>
      </w:r>
      <w:r w:rsidR="0056003B" w:rsidRPr="000E7717">
        <w:rPr>
          <w:sz w:val="28"/>
          <w:szCs w:val="28"/>
          <w:lang w:val="vi-VN"/>
        </w:rPr>
        <w:t xml:space="preserve">Tổng Liên đoàn </w:t>
      </w:r>
      <w:r w:rsidR="00AC6D4C">
        <w:rPr>
          <w:sz w:val="28"/>
          <w:szCs w:val="28"/>
        </w:rPr>
        <w:t xml:space="preserve">Lao động Việt Nam </w:t>
      </w:r>
      <w:r w:rsidR="0056003B" w:rsidRPr="000E7717">
        <w:rPr>
          <w:sz w:val="28"/>
          <w:szCs w:val="28"/>
          <w:lang w:val="vi-VN"/>
        </w:rPr>
        <w:t>chủ trì hoàn thiện đề án, báo cáo Thủ tướng Chính phủ trong Quý III năm 2016.</w:t>
      </w:r>
    </w:p>
    <w:p w:rsidR="00AD0B88" w:rsidRPr="000E7717" w:rsidRDefault="0056003B" w:rsidP="004E6710">
      <w:pPr>
        <w:spacing w:before="80"/>
        <w:ind w:firstLine="634"/>
        <w:jc w:val="both"/>
        <w:rPr>
          <w:sz w:val="28"/>
          <w:szCs w:val="28"/>
        </w:rPr>
      </w:pPr>
      <w:r w:rsidRPr="000E7717">
        <w:rPr>
          <w:sz w:val="28"/>
          <w:szCs w:val="28"/>
        </w:rPr>
        <w:t xml:space="preserve">Đoàn Chủ tịch Tổng Liên đoàn lao động Việt Nam xây dựng </w:t>
      </w:r>
      <w:r w:rsidR="00F220DD" w:rsidRPr="000E7717">
        <w:rPr>
          <w:sz w:val="28"/>
          <w:szCs w:val="28"/>
        </w:rPr>
        <w:t xml:space="preserve">Đề </w:t>
      </w:r>
      <w:r w:rsidRPr="000E7717">
        <w:rPr>
          <w:sz w:val="28"/>
          <w:szCs w:val="28"/>
        </w:rPr>
        <w:t xml:space="preserve">án </w:t>
      </w:r>
      <w:r w:rsidR="00881CE2" w:rsidRPr="000E7717">
        <w:rPr>
          <w:sz w:val="28"/>
          <w:szCs w:val="28"/>
        </w:rPr>
        <w:t xml:space="preserve">kèm theo danh mục đầu tư xây dựng các thiết chế của công đoàn giai đoạn 2016 – 2017 tại 50 </w:t>
      </w:r>
      <w:r w:rsidR="003574A1">
        <w:rPr>
          <w:sz w:val="28"/>
          <w:szCs w:val="28"/>
        </w:rPr>
        <w:t xml:space="preserve">Khu </w:t>
      </w:r>
      <w:r w:rsidR="00F46FAA">
        <w:rPr>
          <w:sz w:val="28"/>
          <w:szCs w:val="28"/>
        </w:rPr>
        <w:t>c</w:t>
      </w:r>
      <w:r w:rsidR="003574A1">
        <w:rPr>
          <w:sz w:val="28"/>
          <w:szCs w:val="28"/>
        </w:rPr>
        <w:t xml:space="preserve">ông nghiệp, </w:t>
      </w:r>
      <w:r w:rsidR="00F46FAA">
        <w:rPr>
          <w:sz w:val="28"/>
          <w:szCs w:val="28"/>
        </w:rPr>
        <w:t>K</w:t>
      </w:r>
      <w:r w:rsidR="003574A1" w:rsidRPr="000E7717">
        <w:rPr>
          <w:sz w:val="28"/>
          <w:szCs w:val="28"/>
        </w:rPr>
        <w:t xml:space="preserve">hu </w:t>
      </w:r>
      <w:r w:rsidR="003574A1">
        <w:rPr>
          <w:sz w:val="28"/>
          <w:szCs w:val="28"/>
        </w:rPr>
        <w:t>chế</w:t>
      </w:r>
      <w:r w:rsidR="003574A1" w:rsidRPr="000E7717">
        <w:rPr>
          <w:sz w:val="28"/>
          <w:szCs w:val="28"/>
        </w:rPr>
        <w:t xml:space="preserve"> xuất</w:t>
      </w:r>
      <w:r w:rsidR="00F46FAA">
        <w:rPr>
          <w:sz w:val="28"/>
          <w:szCs w:val="28"/>
        </w:rPr>
        <w:t>,</w:t>
      </w:r>
      <w:r w:rsidR="003574A1" w:rsidRPr="000E7717">
        <w:rPr>
          <w:sz w:val="28"/>
          <w:szCs w:val="28"/>
        </w:rPr>
        <w:t xml:space="preserve"> </w:t>
      </w:r>
      <w:r w:rsidR="005F472A" w:rsidRPr="000E7717">
        <w:rPr>
          <w:sz w:val="28"/>
          <w:szCs w:val="28"/>
        </w:rPr>
        <w:t xml:space="preserve">với tổng mức đầu tư 14.256.000.000.000đ </w:t>
      </w:r>
      <w:r w:rsidR="005F472A" w:rsidRPr="000E7717">
        <w:rPr>
          <w:i/>
          <w:sz w:val="28"/>
          <w:szCs w:val="28"/>
        </w:rPr>
        <w:t>( Mười bốn ngàn, hai trăm năm mươi sáu tỷ đồng)</w:t>
      </w:r>
      <w:r w:rsidR="00F46FAA">
        <w:rPr>
          <w:sz w:val="28"/>
          <w:szCs w:val="28"/>
        </w:rPr>
        <w:t>. T</w:t>
      </w:r>
      <w:r w:rsidR="00881CE2" w:rsidRPr="000E7717">
        <w:rPr>
          <w:sz w:val="28"/>
          <w:szCs w:val="28"/>
        </w:rPr>
        <w:t>rong đó</w:t>
      </w:r>
      <w:r w:rsidR="00F46FAA">
        <w:rPr>
          <w:sz w:val="28"/>
          <w:szCs w:val="28"/>
        </w:rPr>
        <w:t>,</w:t>
      </w:r>
      <w:r w:rsidR="00881CE2" w:rsidRPr="000E7717">
        <w:rPr>
          <w:sz w:val="28"/>
          <w:szCs w:val="28"/>
        </w:rPr>
        <w:t xml:space="preserve"> tỉnh Tây Ninh </w:t>
      </w:r>
      <w:r w:rsidR="005F472A" w:rsidRPr="000E7717">
        <w:rPr>
          <w:sz w:val="28"/>
          <w:szCs w:val="28"/>
        </w:rPr>
        <w:t xml:space="preserve">được đầu tư 01 thiết chế </w:t>
      </w:r>
      <w:r w:rsidR="003574A1">
        <w:rPr>
          <w:sz w:val="28"/>
          <w:szCs w:val="28"/>
        </w:rPr>
        <w:t xml:space="preserve">văn hóa </w:t>
      </w:r>
      <w:r w:rsidR="00881CE2" w:rsidRPr="000E7717">
        <w:rPr>
          <w:sz w:val="28"/>
          <w:szCs w:val="28"/>
        </w:rPr>
        <w:t>với diện tích 3ha, quy mô phục vụ 20.000</w:t>
      </w:r>
      <w:r w:rsidR="00F46FAA">
        <w:rPr>
          <w:sz w:val="28"/>
          <w:szCs w:val="28"/>
        </w:rPr>
        <w:t>-</w:t>
      </w:r>
      <w:r w:rsidR="00881CE2" w:rsidRPr="000E7717">
        <w:rPr>
          <w:sz w:val="28"/>
          <w:szCs w:val="28"/>
        </w:rPr>
        <w:t xml:space="preserve">29.000 </w:t>
      </w:r>
      <w:r w:rsidR="00F46FAA">
        <w:rPr>
          <w:sz w:val="28"/>
          <w:szCs w:val="28"/>
        </w:rPr>
        <w:t>công nhân lao động</w:t>
      </w:r>
      <w:r w:rsidR="00881CE2" w:rsidRPr="000E7717">
        <w:rPr>
          <w:sz w:val="28"/>
          <w:szCs w:val="28"/>
        </w:rPr>
        <w:t xml:space="preserve">, với tổng mức đầu tư </w:t>
      </w:r>
      <w:r w:rsidR="00882B23" w:rsidRPr="000E7717">
        <w:rPr>
          <w:sz w:val="28"/>
          <w:szCs w:val="28"/>
        </w:rPr>
        <w:t xml:space="preserve">411.000.000.000đ </w:t>
      </w:r>
      <w:r w:rsidR="00882B23" w:rsidRPr="000E7717">
        <w:rPr>
          <w:i/>
          <w:sz w:val="28"/>
          <w:szCs w:val="28"/>
        </w:rPr>
        <w:t>(Bốn trăm mười một t</w:t>
      </w:r>
      <w:r w:rsidR="00881CE2" w:rsidRPr="000E7717">
        <w:rPr>
          <w:i/>
          <w:sz w:val="28"/>
          <w:szCs w:val="28"/>
        </w:rPr>
        <w:t>ỷ đồng</w:t>
      </w:r>
      <w:r w:rsidR="00882B23" w:rsidRPr="000E7717">
        <w:rPr>
          <w:i/>
          <w:sz w:val="28"/>
          <w:szCs w:val="28"/>
        </w:rPr>
        <w:t>)</w:t>
      </w:r>
      <w:r w:rsidR="004C73A7">
        <w:rPr>
          <w:sz w:val="28"/>
          <w:szCs w:val="28"/>
        </w:rPr>
        <w:t>, b</w:t>
      </w:r>
      <w:r w:rsidR="00882B23" w:rsidRPr="000E7717">
        <w:rPr>
          <w:sz w:val="28"/>
          <w:szCs w:val="28"/>
        </w:rPr>
        <w:t xml:space="preserve">ao gồm: </w:t>
      </w:r>
      <w:r w:rsidR="004C73A7">
        <w:rPr>
          <w:sz w:val="28"/>
          <w:szCs w:val="28"/>
        </w:rPr>
        <w:t>n</w:t>
      </w:r>
      <w:r w:rsidR="00882B23" w:rsidRPr="000E7717">
        <w:rPr>
          <w:sz w:val="28"/>
          <w:szCs w:val="28"/>
        </w:rPr>
        <w:t xml:space="preserve">hà bán </w:t>
      </w:r>
      <w:r w:rsidR="00FD126F">
        <w:rPr>
          <w:sz w:val="28"/>
          <w:szCs w:val="28"/>
        </w:rPr>
        <w:t xml:space="preserve">trả góp </w:t>
      </w:r>
      <w:r w:rsidR="00882B23" w:rsidRPr="000E7717">
        <w:rPr>
          <w:sz w:val="28"/>
          <w:szCs w:val="28"/>
        </w:rPr>
        <w:t xml:space="preserve">4 tầng (184 tỷ đồng); </w:t>
      </w:r>
      <w:r w:rsidR="004C73A7">
        <w:rPr>
          <w:sz w:val="28"/>
          <w:szCs w:val="28"/>
        </w:rPr>
        <w:t>n</w:t>
      </w:r>
      <w:r w:rsidR="00882B23" w:rsidRPr="000E7717">
        <w:rPr>
          <w:sz w:val="28"/>
          <w:szCs w:val="28"/>
        </w:rPr>
        <w:t xml:space="preserve">hà cho thuê (79 tỷ đồng); </w:t>
      </w:r>
      <w:r w:rsidR="004C73A7">
        <w:rPr>
          <w:sz w:val="28"/>
          <w:szCs w:val="28"/>
        </w:rPr>
        <w:t>s</w:t>
      </w:r>
      <w:r w:rsidR="00882B23" w:rsidRPr="000E7717">
        <w:rPr>
          <w:sz w:val="28"/>
          <w:szCs w:val="28"/>
        </w:rPr>
        <w:t xml:space="preserve">iêu thị, nhà trẻ, quầy thuốc (66 tỷ đồng); </w:t>
      </w:r>
      <w:r w:rsidR="004C73A7">
        <w:rPr>
          <w:sz w:val="28"/>
          <w:szCs w:val="28"/>
        </w:rPr>
        <w:t>c</w:t>
      </w:r>
      <w:r w:rsidR="00882B23" w:rsidRPr="000E7717">
        <w:rPr>
          <w:sz w:val="28"/>
          <w:szCs w:val="28"/>
        </w:rPr>
        <w:t>hi phí đầu tư hạ tầng thiết chế văn hoá, thể thao (82 tỷ đồng).</w:t>
      </w:r>
    </w:p>
    <w:p w:rsidR="00FB0CE2" w:rsidRPr="000E7717" w:rsidRDefault="00881CE2" w:rsidP="004E6710">
      <w:pPr>
        <w:spacing w:before="80"/>
        <w:ind w:firstLine="634"/>
        <w:jc w:val="both"/>
        <w:rPr>
          <w:sz w:val="28"/>
          <w:szCs w:val="28"/>
        </w:rPr>
      </w:pPr>
      <w:r w:rsidRPr="000E7717">
        <w:rPr>
          <w:sz w:val="28"/>
          <w:szCs w:val="28"/>
        </w:rPr>
        <w:lastRenderedPageBreak/>
        <w:t xml:space="preserve">Để thực hiện được </w:t>
      </w:r>
      <w:r w:rsidR="004C73A7">
        <w:rPr>
          <w:sz w:val="28"/>
          <w:szCs w:val="28"/>
        </w:rPr>
        <w:t>Đ</w:t>
      </w:r>
      <w:r w:rsidRPr="000E7717">
        <w:rPr>
          <w:sz w:val="28"/>
          <w:szCs w:val="28"/>
        </w:rPr>
        <w:t xml:space="preserve">ề án trên </w:t>
      </w:r>
      <w:r w:rsidR="00882B23" w:rsidRPr="000E7717">
        <w:rPr>
          <w:sz w:val="28"/>
          <w:szCs w:val="28"/>
        </w:rPr>
        <w:t xml:space="preserve">Ban Chấp hành </w:t>
      </w:r>
      <w:r w:rsidRPr="000E7717">
        <w:rPr>
          <w:sz w:val="28"/>
          <w:szCs w:val="28"/>
        </w:rPr>
        <w:t xml:space="preserve">Tổng Liên đoàn </w:t>
      </w:r>
      <w:r w:rsidR="00882B23" w:rsidRPr="000E7717">
        <w:rPr>
          <w:sz w:val="28"/>
          <w:szCs w:val="28"/>
        </w:rPr>
        <w:t xml:space="preserve">Lao </w:t>
      </w:r>
      <w:r w:rsidRPr="000E7717">
        <w:rPr>
          <w:sz w:val="28"/>
          <w:szCs w:val="28"/>
        </w:rPr>
        <w:t xml:space="preserve">động Việt Nam </w:t>
      </w:r>
      <w:r w:rsidR="004C73A7">
        <w:rPr>
          <w:sz w:val="28"/>
          <w:szCs w:val="28"/>
        </w:rPr>
        <w:t>(</w:t>
      </w:r>
      <w:r w:rsidR="00882B23" w:rsidRPr="000E7717">
        <w:rPr>
          <w:sz w:val="28"/>
          <w:szCs w:val="28"/>
        </w:rPr>
        <w:t>khoá XI</w:t>
      </w:r>
      <w:r w:rsidR="004C73A7">
        <w:rPr>
          <w:sz w:val="28"/>
          <w:szCs w:val="28"/>
        </w:rPr>
        <w:t>)</w:t>
      </w:r>
      <w:r w:rsidR="00882B23" w:rsidRPr="000E7717">
        <w:rPr>
          <w:sz w:val="28"/>
          <w:szCs w:val="28"/>
        </w:rPr>
        <w:t xml:space="preserve"> đã </w:t>
      </w:r>
      <w:r w:rsidRPr="000E7717">
        <w:rPr>
          <w:sz w:val="28"/>
          <w:szCs w:val="28"/>
        </w:rPr>
        <w:t xml:space="preserve">ban hành Nghị quyết </w:t>
      </w:r>
      <w:r w:rsidR="004F0434">
        <w:rPr>
          <w:sz w:val="28"/>
          <w:szCs w:val="28"/>
        </w:rPr>
        <w:t xml:space="preserve">số </w:t>
      </w:r>
      <w:r w:rsidR="00AD0B88" w:rsidRPr="000E7717">
        <w:rPr>
          <w:sz w:val="28"/>
          <w:szCs w:val="28"/>
        </w:rPr>
        <w:t>09</w:t>
      </w:r>
      <w:r w:rsidR="00AD0B88" w:rsidRPr="000E7717">
        <w:rPr>
          <w:sz w:val="28"/>
          <w:szCs w:val="28"/>
          <w:vertAlign w:val="superscript"/>
        </w:rPr>
        <w:t>c</w:t>
      </w:r>
      <w:r w:rsidR="00AD0B88" w:rsidRPr="000E7717">
        <w:rPr>
          <w:sz w:val="28"/>
          <w:szCs w:val="28"/>
        </w:rPr>
        <w:t xml:space="preserve"> /NQ-BCH, ngày 18/10/2016 </w:t>
      </w:r>
      <w:r w:rsidR="00E620F4">
        <w:rPr>
          <w:sz w:val="28"/>
          <w:szCs w:val="28"/>
        </w:rPr>
        <w:t>về điều chỉnh giảm tỉ trọ</w:t>
      </w:r>
      <w:r w:rsidR="00882B23" w:rsidRPr="000E7717">
        <w:rPr>
          <w:sz w:val="28"/>
          <w:szCs w:val="28"/>
        </w:rPr>
        <w:t xml:space="preserve">ng chi hành chính, </w:t>
      </w:r>
      <w:r w:rsidR="00E620F4">
        <w:rPr>
          <w:sz w:val="28"/>
          <w:szCs w:val="28"/>
        </w:rPr>
        <w:t xml:space="preserve">chi </w:t>
      </w:r>
      <w:r w:rsidR="00882B23" w:rsidRPr="000E7717">
        <w:rPr>
          <w:sz w:val="28"/>
          <w:szCs w:val="28"/>
        </w:rPr>
        <w:t xml:space="preserve">hoạt động phong trào tại các cấp công đoàn để tạo nguồn kinh phí cho đầu tư xây dựng các thiết chế </w:t>
      </w:r>
      <w:r w:rsidR="00E620F4">
        <w:rPr>
          <w:sz w:val="28"/>
          <w:szCs w:val="28"/>
        </w:rPr>
        <w:t xml:space="preserve">văn hóa </w:t>
      </w:r>
      <w:r w:rsidR="00882B23" w:rsidRPr="000E7717">
        <w:rPr>
          <w:sz w:val="28"/>
          <w:szCs w:val="28"/>
        </w:rPr>
        <w:t xml:space="preserve">của Công đoàn phục vụ </w:t>
      </w:r>
      <w:r w:rsidR="00C53AA0" w:rsidRPr="000E7717">
        <w:rPr>
          <w:sz w:val="28"/>
          <w:szCs w:val="28"/>
        </w:rPr>
        <w:t xml:space="preserve">đoàn viên, </w:t>
      </w:r>
      <w:r w:rsidR="00882B23" w:rsidRPr="000E7717">
        <w:rPr>
          <w:sz w:val="28"/>
          <w:szCs w:val="28"/>
        </w:rPr>
        <w:t xml:space="preserve">công nhân lao động các </w:t>
      </w:r>
      <w:r w:rsidR="00E620F4">
        <w:rPr>
          <w:sz w:val="28"/>
          <w:szCs w:val="28"/>
        </w:rPr>
        <w:t xml:space="preserve">Khu </w:t>
      </w:r>
      <w:r w:rsidR="004C73A7">
        <w:rPr>
          <w:sz w:val="28"/>
          <w:szCs w:val="28"/>
        </w:rPr>
        <w:t>c</w:t>
      </w:r>
      <w:r w:rsidR="00E620F4">
        <w:rPr>
          <w:sz w:val="28"/>
          <w:szCs w:val="28"/>
        </w:rPr>
        <w:t xml:space="preserve">ông nghiệp, </w:t>
      </w:r>
      <w:r w:rsidR="004C73A7">
        <w:rPr>
          <w:sz w:val="28"/>
          <w:szCs w:val="28"/>
        </w:rPr>
        <w:t>K</w:t>
      </w:r>
      <w:r w:rsidR="00E620F4" w:rsidRPr="000E7717">
        <w:rPr>
          <w:sz w:val="28"/>
          <w:szCs w:val="28"/>
        </w:rPr>
        <w:t xml:space="preserve">hu </w:t>
      </w:r>
      <w:r w:rsidR="00E620F4">
        <w:rPr>
          <w:sz w:val="28"/>
          <w:szCs w:val="28"/>
        </w:rPr>
        <w:t>chế</w:t>
      </w:r>
      <w:r w:rsidR="00E620F4" w:rsidRPr="000E7717">
        <w:rPr>
          <w:sz w:val="28"/>
          <w:szCs w:val="28"/>
        </w:rPr>
        <w:t xml:space="preserve"> xuất</w:t>
      </w:r>
      <w:r w:rsidR="00C6214C" w:rsidRPr="000E7717">
        <w:rPr>
          <w:sz w:val="28"/>
          <w:szCs w:val="28"/>
        </w:rPr>
        <w:t>.</w:t>
      </w:r>
      <w:r w:rsidR="00FB0CE2" w:rsidRPr="000E7717">
        <w:rPr>
          <w:sz w:val="28"/>
          <w:szCs w:val="28"/>
        </w:rPr>
        <w:t xml:space="preserve"> Nguồn điều chỉnh </w:t>
      </w:r>
      <w:r w:rsidR="00397D16" w:rsidRPr="000E7717">
        <w:rPr>
          <w:sz w:val="28"/>
          <w:szCs w:val="28"/>
        </w:rPr>
        <w:t>g</w:t>
      </w:r>
      <w:r w:rsidR="00FB0CE2" w:rsidRPr="000E7717">
        <w:rPr>
          <w:sz w:val="28"/>
          <w:szCs w:val="28"/>
        </w:rPr>
        <w:t>iảm 10% chi hành chính và điều chỉnh giảm 10% chi hoạt động phong trào được nộp tập trung về Tổng Liên đoàn Lao động Việt Nam qua các công đoàn cấp dưới, thời gian thực hiện trong 04 năm (từ năm 2017 đến năm 2020).</w:t>
      </w:r>
      <w:r w:rsidR="00C6214C" w:rsidRPr="000E7717">
        <w:rPr>
          <w:sz w:val="28"/>
          <w:szCs w:val="28"/>
        </w:rPr>
        <w:t xml:space="preserve"> </w:t>
      </w:r>
    </w:p>
    <w:p w:rsidR="00881CE2" w:rsidRPr="000E7717" w:rsidRDefault="00C6214C" w:rsidP="004E6710">
      <w:pPr>
        <w:spacing w:before="80"/>
        <w:ind w:firstLine="634"/>
        <w:jc w:val="both"/>
        <w:rPr>
          <w:sz w:val="28"/>
          <w:szCs w:val="28"/>
        </w:rPr>
      </w:pPr>
      <w:r w:rsidRPr="000E7717">
        <w:rPr>
          <w:sz w:val="28"/>
          <w:szCs w:val="28"/>
        </w:rPr>
        <w:t xml:space="preserve">Cụ thể </w:t>
      </w:r>
      <w:r w:rsidR="00397D16" w:rsidRPr="000E7717">
        <w:rPr>
          <w:sz w:val="28"/>
          <w:szCs w:val="28"/>
        </w:rPr>
        <w:t xml:space="preserve">năm 2017 sẽ </w:t>
      </w:r>
      <w:r w:rsidR="00BA39FE" w:rsidRPr="000E7717">
        <w:rPr>
          <w:sz w:val="28"/>
          <w:szCs w:val="28"/>
        </w:rPr>
        <w:t xml:space="preserve">thực hiện </w:t>
      </w:r>
      <w:r w:rsidRPr="000E7717">
        <w:rPr>
          <w:sz w:val="28"/>
          <w:szCs w:val="28"/>
        </w:rPr>
        <w:t>điều chỉnh giảm 10% chi hành chính và điều chỉnh giảm 10% chi hoạt động phong trào</w:t>
      </w:r>
      <w:r w:rsidR="00FB0CE2" w:rsidRPr="000E7717">
        <w:rPr>
          <w:sz w:val="28"/>
          <w:szCs w:val="28"/>
        </w:rPr>
        <w:t xml:space="preserve"> </w:t>
      </w:r>
      <w:r w:rsidR="00BA39FE" w:rsidRPr="000E7717">
        <w:rPr>
          <w:sz w:val="28"/>
          <w:szCs w:val="28"/>
        </w:rPr>
        <w:t xml:space="preserve">tại các </w:t>
      </w:r>
      <w:r w:rsidR="00FB0CE2" w:rsidRPr="000E7717">
        <w:rPr>
          <w:sz w:val="28"/>
          <w:szCs w:val="28"/>
        </w:rPr>
        <w:t xml:space="preserve">cấp công đoàn từ cơ sở đến Trung ương </w:t>
      </w:r>
      <w:r w:rsidR="00A401C5" w:rsidRPr="000E7717">
        <w:rPr>
          <w:sz w:val="28"/>
          <w:szCs w:val="28"/>
        </w:rPr>
        <w:t>trên toàn quốc</w:t>
      </w:r>
      <w:r w:rsidR="00397D16" w:rsidRPr="000E7717">
        <w:rPr>
          <w:sz w:val="28"/>
          <w:szCs w:val="28"/>
        </w:rPr>
        <w:t xml:space="preserve"> trong dự toán tài chính </w:t>
      </w:r>
      <w:r w:rsidR="00E620F4">
        <w:rPr>
          <w:sz w:val="28"/>
          <w:szCs w:val="28"/>
        </w:rPr>
        <w:t xml:space="preserve">công đoàn </w:t>
      </w:r>
      <w:r w:rsidR="00397D16" w:rsidRPr="000E7717">
        <w:rPr>
          <w:sz w:val="28"/>
          <w:szCs w:val="28"/>
        </w:rPr>
        <w:t>năm 2017.</w:t>
      </w:r>
      <w:r w:rsidR="00FB0CE2" w:rsidRPr="000E7717">
        <w:rPr>
          <w:sz w:val="28"/>
          <w:szCs w:val="28"/>
        </w:rPr>
        <w:t xml:space="preserve"> Kinh phí điều chỉnh giảm chi 10% hành chính và điều chỉnh giảm chi 10% phong trào</w:t>
      </w:r>
      <w:r w:rsidR="00BA39FE" w:rsidRPr="000E7717">
        <w:rPr>
          <w:sz w:val="28"/>
          <w:szCs w:val="28"/>
        </w:rPr>
        <w:t xml:space="preserve"> xác định cách giao nộp năm 2017 được tính trên cơ sở 10% </w:t>
      </w:r>
      <w:r w:rsidR="004C73A7" w:rsidRPr="000E7717">
        <w:rPr>
          <w:sz w:val="28"/>
          <w:szCs w:val="28"/>
        </w:rPr>
        <w:t xml:space="preserve">mục chi hành chính và 10% mục chi hoạt động phong trào </w:t>
      </w:r>
      <w:r w:rsidR="00BA39FE" w:rsidRPr="000E7717">
        <w:rPr>
          <w:sz w:val="28"/>
          <w:szCs w:val="28"/>
        </w:rPr>
        <w:t xml:space="preserve">của số quyết toán năm 2015 </w:t>
      </w:r>
      <w:r w:rsidR="004C73A7">
        <w:rPr>
          <w:sz w:val="28"/>
          <w:szCs w:val="28"/>
        </w:rPr>
        <w:t>đối với</w:t>
      </w:r>
      <w:r w:rsidR="00BA39FE" w:rsidRPr="000E7717">
        <w:rPr>
          <w:sz w:val="28"/>
          <w:szCs w:val="28"/>
        </w:rPr>
        <w:t xml:space="preserve"> đơn vị</w:t>
      </w:r>
      <w:r w:rsidR="004E6710">
        <w:rPr>
          <w:sz w:val="28"/>
          <w:szCs w:val="28"/>
        </w:rPr>
        <w:t xml:space="preserve">. Không </w:t>
      </w:r>
      <w:r w:rsidR="00BA39FE" w:rsidRPr="000E7717">
        <w:rPr>
          <w:sz w:val="28"/>
          <w:szCs w:val="28"/>
        </w:rPr>
        <w:t xml:space="preserve">tính </w:t>
      </w:r>
      <w:r w:rsidR="004E6710">
        <w:rPr>
          <w:sz w:val="28"/>
          <w:szCs w:val="28"/>
        </w:rPr>
        <w:t>các khoản chi</w:t>
      </w:r>
      <w:r w:rsidR="00BA39FE" w:rsidRPr="000E7717">
        <w:rPr>
          <w:sz w:val="28"/>
          <w:szCs w:val="28"/>
        </w:rPr>
        <w:t xml:space="preserve"> từ nguồn thu khác, nguồn thu kinh phí công đoàn nơi chưa có tổ chức công đoàn và các khoản hỗ trợ của cấp trên để chi cho 2 mục này. Đối với những năm tiếp theo Tổng Liên đoàn có hướng dẫn cụ thể.</w:t>
      </w:r>
    </w:p>
    <w:p w:rsidR="004E6710" w:rsidRDefault="00BA39FE" w:rsidP="004E6710">
      <w:pPr>
        <w:spacing w:before="80"/>
        <w:ind w:firstLine="634"/>
        <w:jc w:val="both"/>
        <w:rPr>
          <w:sz w:val="28"/>
          <w:szCs w:val="28"/>
        </w:rPr>
      </w:pPr>
      <w:r w:rsidRPr="000E7717">
        <w:rPr>
          <w:sz w:val="28"/>
          <w:szCs w:val="28"/>
        </w:rPr>
        <w:t xml:space="preserve">Đây là việc làm có ý nghĩa của tổ chức công đoàn </w:t>
      </w:r>
      <w:r w:rsidR="00FD126F">
        <w:rPr>
          <w:sz w:val="28"/>
          <w:szCs w:val="28"/>
        </w:rPr>
        <w:t xml:space="preserve">nhằm góp phần </w:t>
      </w:r>
      <w:r w:rsidRPr="000E7717">
        <w:rPr>
          <w:sz w:val="28"/>
          <w:szCs w:val="28"/>
        </w:rPr>
        <w:t xml:space="preserve">cùng với </w:t>
      </w:r>
      <w:r w:rsidR="00E620F4">
        <w:rPr>
          <w:sz w:val="28"/>
          <w:szCs w:val="28"/>
        </w:rPr>
        <w:t>Đảng</w:t>
      </w:r>
      <w:r w:rsidRPr="000E7717">
        <w:rPr>
          <w:sz w:val="28"/>
          <w:szCs w:val="28"/>
        </w:rPr>
        <w:t>, Nhà nước quan tâm chăm lo đời sống vật chất và t</w:t>
      </w:r>
      <w:r w:rsidR="004E6710">
        <w:rPr>
          <w:sz w:val="28"/>
          <w:szCs w:val="28"/>
        </w:rPr>
        <w:t>i</w:t>
      </w:r>
      <w:r w:rsidRPr="000E7717">
        <w:rPr>
          <w:sz w:val="28"/>
          <w:szCs w:val="28"/>
        </w:rPr>
        <w:t>nh thần cho đoàn viên, công nhân lao động. Ban Thường vụ Liên đoàn Lao động tỉnh Tây Ninh rất mong được sự chia s</w:t>
      </w:r>
      <w:r w:rsidR="004E6710">
        <w:rPr>
          <w:sz w:val="28"/>
          <w:szCs w:val="28"/>
        </w:rPr>
        <w:t>ẻ</w:t>
      </w:r>
      <w:r w:rsidRPr="000E7717">
        <w:rPr>
          <w:sz w:val="28"/>
          <w:szCs w:val="28"/>
        </w:rPr>
        <w:t xml:space="preserve"> của đoàn viên, công nhân lao động </w:t>
      </w:r>
      <w:r w:rsidR="00AB6E19" w:rsidRPr="000E7717">
        <w:rPr>
          <w:sz w:val="28"/>
          <w:szCs w:val="28"/>
        </w:rPr>
        <w:t xml:space="preserve">và tổ chức </w:t>
      </w:r>
      <w:r w:rsidR="00FD126F">
        <w:rPr>
          <w:sz w:val="28"/>
          <w:szCs w:val="28"/>
        </w:rPr>
        <w:t xml:space="preserve">công đoàn các cấp nhằm </w:t>
      </w:r>
      <w:r w:rsidR="00AB6E19" w:rsidRPr="000E7717">
        <w:rPr>
          <w:sz w:val="28"/>
          <w:szCs w:val="28"/>
        </w:rPr>
        <w:t xml:space="preserve">thực hiện nghiêm túc Nghị quyết </w:t>
      </w:r>
      <w:r w:rsidR="004F0434">
        <w:rPr>
          <w:sz w:val="28"/>
          <w:szCs w:val="28"/>
        </w:rPr>
        <w:t xml:space="preserve">số </w:t>
      </w:r>
      <w:r w:rsidR="00AB6E19" w:rsidRPr="000E7717">
        <w:rPr>
          <w:sz w:val="28"/>
          <w:szCs w:val="28"/>
        </w:rPr>
        <w:t>09</w:t>
      </w:r>
      <w:r w:rsidR="00AB6E19" w:rsidRPr="000E7717">
        <w:rPr>
          <w:sz w:val="28"/>
          <w:szCs w:val="28"/>
          <w:vertAlign w:val="superscript"/>
        </w:rPr>
        <w:t>c</w:t>
      </w:r>
      <w:r w:rsidR="00AB6E19" w:rsidRPr="000E7717">
        <w:rPr>
          <w:sz w:val="28"/>
          <w:szCs w:val="28"/>
        </w:rPr>
        <w:t>/NQ-BCH,</w:t>
      </w:r>
      <w:r w:rsidR="004E6710">
        <w:rPr>
          <w:sz w:val="28"/>
          <w:szCs w:val="28"/>
        </w:rPr>
        <w:t xml:space="preserve"> </w:t>
      </w:r>
      <w:r w:rsidR="00AB6E19" w:rsidRPr="000E7717">
        <w:rPr>
          <w:sz w:val="28"/>
          <w:szCs w:val="28"/>
        </w:rPr>
        <w:t>ngày 18/10/2016 của Ban Chấp hành Tổng Liên đoàn Lao động Việt Nam về điều</w:t>
      </w:r>
      <w:r w:rsidR="00E620F4">
        <w:rPr>
          <w:sz w:val="28"/>
          <w:szCs w:val="28"/>
        </w:rPr>
        <w:t xml:space="preserve"> chỉnh giảm tỉ trọ</w:t>
      </w:r>
      <w:r w:rsidR="00AB6E19" w:rsidRPr="000E7717">
        <w:rPr>
          <w:sz w:val="28"/>
          <w:szCs w:val="28"/>
        </w:rPr>
        <w:t xml:space="preserve">ng chi hành chính, </w:t>
      </w:r>
      <w:r w:rsidR="00E620F4">
        <w:rPr>
          <w:sz w:val="28"/>
          <w:szCs w:val="28"/>
        </w:rPr>
        <w:t xml:space="preserve">chi </w:t>
      </w:r>
      <w:r w:rsidR="00AB6E19" w:rsidRPr="000E7717">
        <w:rPr>
          <w:sz w:val="28"/>
          <w:szCs w:val="28"/>
        </w:rPr>
        <w:t xml:space="preserve">hoạt động phong trào tại các cấp công đoàn để tạo nguồn kinh phí cho đầu tư xây dựng các thiết chế </w:t>
      </w:r>
      <w:r w:rsidR="00E620F4">
        <w:rPr>
          <w:sz w:val="28"/>
          <w:szCs w:val="28"/>
        </w:rPr>
        <w:t xml:space="preserve">văn hóa </w:t>
      </w:r>
      <w:r w:rsidR="00AB6E19" w:rsidRPr="000E7717">
        <w:rPr>
          <w:sz w:val="28"/>
          <w:szCs w:val="28"/>
        </w:rPr>
        <w:t xml:space="preserve">của Công đoàn phục vụ đoàn viên, công nhân lao động các </w:t>
      </w:r>
      <w:r w:rsidR="00E620F4">
        <w:rPr>
          <w:sz w:val="28"/>
          <w:szCs w:val="28"/>
        </w:rPr>
        <w:t xml:space="preserve">Khu </w:t>
      </w:r>
      <w:r w:rsidR="004E6710">
        <w:rPr>
          <w:sz w:val="28"/>
          <w:szCs w:val="28"/>
        </w:rPr>
        <w:t>c</w:t>
      </w:r>
      <w:r w:rsidR="00E620F4">
        <w:rPr>
          <w:sz w:val="28"/>
          <w:szCs w:val="28"/>
        </w:rPr>
        <w:t xml:space="preserve">ông nghiệp, </w:t>
      </w:r>
      <w:r w:rsidR="004E6710">
        <w:rPr>
          <w:sz w:val="28"/>
          <w:szCs w:val="28"/>
        </w:rPr>
        <w:t>K</w:t>
      </w:r>
      <w:r w:rsidR="00E620F4" w:rsidRPr="000E7717">
        <w:rPr>
          <w:sz w:val="28"/>
          <w:szCs w:val="28"/>
        </w:rPr>
        <w:t xml:space="preserve">hu </w:t>
      </w:r>
      <w:r w:rsidR="00E620F4">
        <w:rPr>
          <w:sz w:val="28"/>
          <w:szCs w:val="28"/>
        </w:rPr>
        <w:t>chế</w:t>
      </w:r>
      <w:r w:rsidR="00E620F4" w:rsidRPr="000E7717">
        <w:rPr>
          <w:sz w:val="28"/>
          <w:szCs w:val="28"/>
        </w:rPr>
        <w:t xml:space="preserve"> xuất</w:t>
      </w:r>
      <w:r w:rsidR="004E6710">
        <w:rPr>
          <w:sz w:val="28"/>
          <w:szCs w:val="28"/>
        </w:rPr>
        <w:t>.</w:t>
      </w:r>
    </w:p>
    <w:p w:rsidR="00E620F4" w:rsidRPr="000E7717" w:rsidRDefault="00E620F4" w:rsidP="004E6710">
      <w:pPr>
        <w:spacing w:before="80"/>
        <w:ind w:firstLine="634"/>
        <w:jc w:val="both"/>
        <w:rPr>
          <w:sz w:val="28"/>
          <w:szCs w:val="28"/>
        </w:rPr>
      </w:pPr>
      <w:r>
        <w:rPr>
          <w:sz w:val="28"/>
          <w:szCs w:val="28"/>
        </w:rPr>
        <w:t xml:space="preserve">Ban Thường vụ Liên đoàn Lao động tỉnh sẽ báo cáo Ban Thường vụ </w:t>
      </w:r>
      <w:r w:rsidR="00FD126F">
        <w:rPr>
          <w:sz w:val="28"/>
          <w:szCs w:val="28"/>
        </w:rPr>
        <w:t xml:space="preserve">Tỉnh ủy, </w:t>
      </w:r>
      <w:r w:rsidR="00FD126F">
        <w:rPr>
          <w:sz w:val="28"/>
          <w:szCs w:val="28"/>
          <w:lang w:val="vi-VN"/>
        </w:rPr>
        <w:t>Uỷ</w:t>
      </w:r>
      <w:r w:rsidR="00FD126F">
        <w:rPr>
          <w:sz w:val="28"/>
          <w:szCs w:val="28"/>
        </w:rPr>
        <w:t xml:space="preserve"> </w:t>
      </w:r>
      <w:r>
        <w:rPr>
          <w:sz w:val="28"/>
          <w:szCs w:val="28"/>
        </w:rPr>
        <w:t xml:space="preserve">ban nhân dân tỉnh xem xét bố trí đất để đầu tư xây dựng các thiết chế văn hóa của công đoàn theo tinh thần </w:t>
      </w:r>
      <w:r w:rsidR="004E6710">
        <w:rPr>
          <w:sz w:val="28"/>
          <w:szCs w:val="28"/>
        </w:rPr>
        <w:t>K</w:t>
      </w:r>
      <w:r w:rsidR="00FD126F">
        <w:rPr>
          <w:sz w:val="28"/>
          <w:szCs w:val="28"/>
          <w:lang w:val="vi-VN"/>
        </w:rPr>
        <w:t xml:space="preserve">ết luận của Thủ tướng Chính phủ và </w:t>
      </w:r>
      <w:r>
        <w:rPr>
          <w:sz w:val="28"/>
          <w:szCs w:val="28"/>
        </w:rPr>
        <w:t>chỉ đạo của Đoàn Chủ tịch Tổng Liên đoàn Lao động Việt Nam./.</w:t>
      </w:r>
    </w:p>
    <w:p w:rsidR="00B5733B" w:rsidRPr="0056003B" w:rsidRDefault="00B5733B" w:rsidP="0056003B">
      <w:pPr>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2"/>
        <w:gridCol w:w="4924"/>
      </w:tblGrid>
      <w:tr w:rsidR="00B5733B" w:rsidTr="00973F0C">
        <w:tc>
          <w:tcPr>
            <w:tcW w:w="4952" w:type="dxa"/>
          </w:tcPr>
          <w:p w:rsidR="004E6710" w:rsidRDefault="004E6710" w:rsidP="00D47DAD">
            <w:pPr>
              <w:jc w:val="both"/>
              <w:rPr>
                <w:b/>
                <w:i/>
                <w:sz w:val="26"/>
                <w:szCs w:val="26"/>
              </w:rPr>
            </w:pPr>
          </w:p>
          <w:p w:rsidR="00B5733B" w:rsidRDefault="00B5733B" w:rsidP="00D47DAD">
            <w:pPr>
              <w:jc w:val="both"/>
              <w:rPr>
                <w:lang w:val="vi-VN"/>
              </w:rPr>
            </w:pPr>
            <w:r w:rsidRPr="00896B35">
              <w:rPr>
                <w:b/>
                <w:i/>
                <w:sz w:val="26"/>
                <w:szCs w:val="26"/>
                <w:lang w:val="vi-VN"/>
              </w:rPr>
              <w:t>Nơi nhận:</w:t>
            </w:r>
          </w:p>
        </w:tc>
        <w:tc>
          <w:tcPr>
            <w:tcW w:w="4952" w:type="dxa"/>
          </w:tcPr>
          <w:p w:rsidR="004E6710" w:rsidRDefault="00B5733B" w:rsidP="00AB6E19">
            <w:pPr>
              <w:jc w:val="center"/>
              <w:rPr>
                <w:b/>
                <w:sz w:val="28"/>
                <w:szCs w:val="28"/>
              </w:rPr>
            </w:pPr>
            <w:r w:rsidRPr="000E7717">
              <w:rPr>
                <w:b/>
                <w:sz w:val="28"/>
                <w:szCs w:val="28"/>
                <w:lang w:val="vi-VN"/>
              </w:rPr>
              <w:t>T</w:t>
            </w:r>
            <w:r w:rsidR="00AB6E19" w:rsidRPr="000E7717">
              <w:rPr>
                <w:b/>
                <w:sz w:val="28"/>
                <w:szCs w:val="28"/>
              </w:rPr>
              <w:t>M</w:t>
            </w:r>
            <w:r w:rsidRPr="000E7717">
              <w:rPr>
                <w:b/>
                <w:sz w:val="28"/>
                <w:szCs w:val="28"/>
                <w:lang w:val="vi-VN"/>
              </w:rPr>
              <w:t>. BAN THƯỜNG VỤ</w:t>
            </w:r>
            <w:r w:rsidR="004E6710" w:rsidRPr="000E7717">
              <w:rPr>
                <w:b/>
                <w:sz w:val="28"/>
                <w:szCs w:val="28"/>
              </w:rPr>
              <w:t xml:space="preserve"> </w:t>
            </w:r>
          </w:p>
          <w:p w:rsidR="00B5733B" w:rsidRPr="000E7717" w:rsidRDefault="004E6710" w:rsidP="00AB6E19">
            <w:pPr>
              <w:jc w:val="center"/>
              <w:rPr>
                <w:sz w:val="28"/>
                <w:szCs w:val="28"/>
                <w:lang w:val="vi-VN"/>
              </w:rPr>
            </w:pPr>
            <w:r w:rsidRPr="000E7717">
              <w:rPr>
                <w:b/>
                <w:sz w:val="28"/>
                <w:szCs w:val="28"/>
              </w:rPr>
              <w:t>CHỦ TỊCH</w:t>
            </w:r>
          </w:p>
        </w:tc>
      </w:tr>
      <w:tr w:rsidR="00B5733B" w:rsidTr="00973F0C">
        <w:tc>
          <w:tcPr>
            <w:tcW w:w="4952" w:type="dxa"/>
          </w:tcPr>
          <w:p w:rsidR="004E6710" w:rsidRPr="00AB6E19" w:rsidRDefault="004E6710" w:rsidP="004E6710">
            <w:pPr>
              <w:jc w:val="both"/>
              <w:rPr>
                <w:sz w:val="22"/>
                <w:szCs w:val="22"/>
              </w:rPr>
            </w:pPr>
            <w:r>
              <w:rPr>
                <w:sz w:val="22"/>
                <w:szCs w:val="22"/>
              </w:rPr>
              <w:t xml:space="preserve">- </w:t>
            </w:r>
            <w:r w:rsidRPr="00AB6E19">
              <w:rPr>
                <w:sz w:val="22"/>
                <w:szCs w:val="22"/>
                <w:lang w:val="vi-VN"/>
              </w:rPr>
              <w:t>Như trên;</w:t>
            </w:r>
          </w:p>
          <w:p w:rsidR="00E620F4" w:rsidRDefault="00B5733B" w:rsidP="00D47DAD">
            <w:pPr>
              <w:jc w:val="both"/>
              <w:rPr>
                <w:sz w:val="22"/>
                <w:szCs w:val="22"/>
              </w:rPr>
            </w:pPr>
            <w:r w:rsidRPr="00AB6E19">
              <w:rPr>
                <w:sz w:val="22"/>
                <w:szCs w:val="22"/>
                <w:lang w:val="vi-VN"/>
              </w:rPr>
              <w:t xml:space="preserve">- </w:t>
            </w:r>
            <w:r w:rsidR="00E620F4">
              <w:rPr>
                <w:sz w:val="22"/>
                <w:szCs w:val="22"/>
              </w:rPr>
              <w:t>Đoàn Chủ tịch TLĐ;</w:t>
            </w:r>
          </w:p>
          <w:p w:rsidR="00E620F4" w:rsidRDefault="00E620F4" w:rsidP="00D47DAD">
            <w:pPr>
              <w:jc w:val="both"/>
              <w:rPr>
                <w:sz w:val="22"/>
                <w:szCs w:val="22"/>
              </w:rPr>
            </w:pPr>
            <w:r>
              <w:rPr>
                <w:sz w:val="22"/>
                <w:szCs w:val="22"/>
              </w:rPr>
              <w:t>- Ban Tài chính TLĐ;</w:t>
            </w:r>
          </w:p>
          <w:p w:rsidR="00E620F4" w:rsidRDefault="00E620F4" w:rsidP="00D47DAD">
            <w:pPr>
              <w:jc w:val="both"/>
              <w:rPr>
                <w:sz w:val="22"/>
                <w:szCs w:val="22"/>
              </w:rPr>
            </w:pPr>
            <w:r>
              <w:rPr>
                <w:sz w:val="22"/>
                <w:szCs w:val="22"/>
              </w:rPr>
              <w:t>- T</w:t>
            </w:r>
            <w:r w:rsidR="004E6710">
              <w:rPr>
                <w:sz w:val="22"/>
                <w:szCs w:val="22"/>
              </w:rPr>
              <w:t>hường trực</w:t>
            </w:r>
            <w:r>
              <w:rPr>
                <w:sz w:val="22"/>
                <w:szCs w:val="22"/>
              </w:rPr>
              <w:t xml:space="preserve"> tỉnh ủy;</w:t>
            </w:r>
          </w:p>
          <w:p w:rsidR="00E620F4" w:rsidRDefault="00E620F4" w:rsidP="00D47DAD">
            <w:pPr>
              <w:jc w:val="both"/>
              <w:rPr>
                <w:sz w:val="22"/>
                <w:szCs w:val="22"/>
              </w:rPr>
            </w:pPr>
            <w:r>
              <w:rPr>
                <w:sz w:val="22"/>
                <w:szCs w:val="22"/>
              </w:rPr>
              <w:t>- UBND tỉnh:</w:t>
            </w:r>
          </w:p>
          <w:p w:rsidR="00B5733B" w:rsidRPr="00AB6E19" w:rsidRDefault="00B5733B" w:rsidP="00D47DAD">
            <w:pPr>
              <w:jc w:val="both"/>
              <w:rPr>
                <w:sz w:val="22"/>
                <w:szCs w:val="22"/>
              </w:rPr>
            </w:pPr>
            <w:r w:rsidRPr="00AB6E19">
              <w:rPr>
                <w:sz w:val="22"/>
                <w:szCs w:val="22"/>
              </w:rPr>
              <w:t>- Website;</w:t>
            </w:r>
          </w:p>
          <w:p w:rsidR="00AB6E19" w:rsidRPr="00AB6E19" w:rsidRDefault="00AB6E19" w:rsidP="00D47DAD">
            <w:pPr>
              <w:jc w:val="both"/>
              <w:rPr>
                <w:sz w:val="22"/>
                <w:szCs w:val="22"/>
              </w:rPr>
            </w:pPr>
            <w:r w:rsidRPr="00AB6E19">
              <w:rPr>
                <w:sz w:val="22"/>
                <w:szCs w:val="22"/>
              </w:rPr>
              <w:t>- CTTCTCĐ;</w:t>
            </w:r>
          </w:p>
        </w:tc>
        <w:tc>
          <w:tcPr>
            <w:tcW w:w="4952" w:type="dxa"/>
            <w:vAlign w:val="center"/>
          </w:tcPr>
          <w:p w:rsidR="00B5733B" w:rsidRPr="00973F0C" w:rsidRDefault="00973F0C" w:rsidP="00973F0C">
            <w:pPr>
              <w:jc w:val="center"/>
              <w:rPr>
                <w:sz w:val="28"/>
                <w:szCs w:val="28"/>
              </w:rPr>
            </w:pPr>
            <w:r>
              <w:rPr>
                <w:sz w:val="28"/>
                <w:szCs w:val="28"/>
              </w:rPr>
              <w:t>( Đã ký )</w:t>
            </w:r>
          </w:p>
        </w:tc>
      </w:tr>
      <w:tr w:rsidR="00B5733B" w:rsidTr="00973F0C">
        <w:tc>
          <w:tcPr>
            <w:tcW w:w="4952" w:type="dxa"/>
          </w:tcPr>
          <w:p w:rsidR="00B5733B" w:rsidRPr="00AB6E19" w:rsidRDefault="00B5733B" w:rsidP="00D47DAD">
            <w:pPr>
              <w:jc w:val="both"/>
              <w:rPr>
                <w:sz w:val="22"/>
                <w:szCs w:val="22"/>
                <w:lang w:val="vi-VN"/>
              </w:rPr>
            </w:pPr>
            <w:r w:rsidRPr="00AB6E19">
              <w:rPr>
                <w:sz w:val="22"/>
                <w:szCs w:val="22"/>
              </w:rPr>
              <w:t>- Lưu</w:t>
            </w:r>
            <w:r w:rsidR="004E6710">
              <w:rPr>
                <w:sz w:val="22"/>
                <w:szCs w:val="22"/>
              </w:rPr>
              <w:t>:</w:t>
            </w:r>
            <w:r w:rsidRPr="00AB6E19">
              <w:rPr>
                <w:sz w:val="22"/>
                <w:szCs w:val="22"/>
              </w:rPr>
              <w:t xml:space="preserve"> VT,TC.</w:t>
            </w:r>
            <w:r w:rsidRPr="00AB6E19">
              <w:rPr>
                <w:sz w:val="22"/>
                <w:szCs w:val="22"/>
                <w:lang w:val="vi-VN"/>
              </w:rPr>
              <w:tab/>
            </w:r>
          </w:p>
        </w:tc>
        <w:tc>
          <w:tcPr>
            <w:tcW w:w="495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8"/>
              <w:gridCol w:w="2644"/>
            </w:tblGrid>
            <w:tr w:rsidR="006666D5" w:rsidTr="006666D5">
              <w:tc>
                <w:tcPr>
                  <w:tcW w:w="1078" w:type="dxa"/>
                </w:tcPr>
                <w:p w:rsidR="006666D5" w:rsidRDefault="006666D5" w:rsidP="004077BA">
                  <w:pPr>
                    <w:jc w:val="both"/>
                    <w:rPr>
                      <w:lang w:val="vi-VN"/>
                    </w:rPr>
                  </w:pPr>
                </w:p>
              </w:tc>
              <w:tc>
                <w:tcPr>
                  <w:tcW w:w="2644" w:type="dxa"/>
                </w:tcPr>
                <w:p w:rsidR="006666D5" w:rsidRPr="000E7717" w:rsidRDefault="006666D5" w:rsidP="006666D5">
                  <w:pPr>
                    <w:jc w:val="center"/>
                    <w:rPr>
                      <w:sz w:val="28"/>
                      <w:szCs w:val="28"/>
                      <w:lang w:val="vi-VN"/>
                    </w:rPr>
                  </w:pPr>
                  <w:r w:rsidRPr="000E7717">
                    <w:rPr>
                      <w:b/>
                      <w:sz w:val="28"/>
                      <w:szCs w:val="28"/>
                    </w:rPr>
                    <w:t>Nguyễn Xuân Hồng</w:t>
                  </w:r>
                </w:p>
              </w:tc>
            </w:tr>
          </w:tbl>
          <w:p w:rsidR="00B5733B" w:rsidRPr="000E7717" w:rsidRDefault="00B5733B" w:rsidP="00D47DAD">
            <w:pPr>
              <w:jc w:val="center"/>
              <w:rPr>
                <w:sz w:val="28"/>
                <w:szCs w:val="28"/>
                <w:lang w:val="vi-VN"/>
              </w:rPr>
            </w:pPr>
          </w:p>
        </w:tc>
      </w:tr>
      <w:tr w:rsidR="00B5733B" w:rsidTr="00973F0C">
        <w:tc>
          <w:tcPr>
            <w:tcW w:w="4952" w:type="dxa"/>
          </w:tcPr>
          <w:p w:rsidR="00B5733B" w:rsidRDefault="00B5733B" w:rsidP="00D47DAD">
            <w:pPr>
              <w:jc w:val="both"/>
              <w:rPr>
                <w:lang w:val="vi-VN"/>
              </w:rPr>
            </w:pPr>
          </w:p>
        </w:tc>
        <w:tc>
          <w:tcPr>
            <w:tcW w:w="4952" w:type="dxa"/>
          </w:tcPr>
          <w:p w:rsidR="00B5733B" w:rsidRPr="000E7717" w:rsidRDefault="00B5733B" w:rsidP="006666D5">
            <w:pPr>
              <w:rPr>
                <w:i/>
                <w:sz w:val="28"/>
                <w:szCs w:val="28"/>
              </w:rPr>
            </w:pPr>
          </w:p>
        </w:tc>
      </w:tr>
    </w:tbl>
    <w:p w:rsidR="0056003B" w:rsidRPr="00C10CE9" w:rsidRDefault="0056003B" w:rsidP="004E6710">
      <w:pPr>
        <w:jc w:val="both"/>
      </w:pPr>
    </w:p>
    <w:sectPr w:rsidR="0056003B" w:rsidRPr="00C10CE9" w:rsidSect="004E6710">
      <w:footerReference w:type="default" r:id="rId6"/>
      <w:pgSz w:w="12240" w:h="15840"/>
      <w:pgMar w:top="1080" w:right="990" w:bottom="450" w:left="1620" w:header="720" w:footer="8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5BE" w:rsidRDefault="007B05BE" w:rsidP="004E6710">
      <w:r>
        <w:separator/>
      </w:r>
    </w:p>
  </w:endnote>
  <w:endnote w:type="continuationSeparator" w:id="1">
    <w:p w:rsidR="007B05BE" w:rsidRDefault="007B05BE" w:rsidP="004E6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57952"/>
      <w:docPartObj>
        <w:docPartGallery w:val="Page Numbers (Bottom of Page)"/>
        <w:docPartUnique/>
      </w:docPartObj>
    </w:sdtPr>
    <w:sdtContent>
      <w:p w:rsidR="004E6710" w:rsidRDefault="00371539">
        <w:pPr>
          <w:pStyle w:val="Footer"/>
          <w:jc w:val="right"/>
        </w:pPr>
        <w:fldSimple w:instr=" PAGE   \* MERGEFORMAT ">
          <w:r w:rsidR="00214058">
            <w:rPr>
              <w:noProof/>
            </w:rPr>
            <w:t>2</w:t>
          </w:r>
        </w:fldSimple>
      </w:p>
    </w:sdtContent>
  </w:sdt>
  <w:p w:rsidR="004E6710" w:rsidRDefault="004E67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5BE" w:rsidRDefault="007B05BE" w:rsidP="004E6710">
      <w:r>
        <w:separator/>
      </w:r>
    </w:p>
  </w:footnote>
  <w:footnote w:type="continuationSeparator" w:id="1">
    <w:p w:rsidR="007B05BE" w:rsidRDefault="007B05BE" w:rsidP="004E67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C10CE9"/>
    <w:rsid w:val="00075F06"/>
    <w:rsid w:val="00095F44"/>
    <w:rsid w:val="000A538A"/>
    <w:rsid w:val="000E7717"/>
    <w:rsid w:val="000F17F2"/>
    <w:rsid w:val="00111AB2"/>
    <w:rsid w:val="001153E8"/>
    <w:rsid w:val="001F5091"/>
    <w:rsid w:val="00214058"/>
    <w:rsid w:val="002554E9"/>
    <w:rsid w:val="00350A51"/>
    <w:rsid w:val="003574A1"/>
    <w:rsid w:val="00371539"/>
    <w:rsid w:val="00397D16"/>
    <w:rsid w:val="003D5374"/>
    <w:rsid w:val="004429C7"/>
    <w:rsid w:val="004A5EB7"/>
    <w:rsid w:val="004C73A7"/>
    <w:rsid w:val="004E6710"/>
    <w:rsid w:val="004F0434"/>
    <w:rsid w:val="0056003B"/>
    <w:rsid w:val="00570B4C"/>
    <w:rsid w:val="00584BD8"/>
    <w:rsid w:val="005F472A"/>
    <w:rsid w:val="006666D5"/>
    <w:rsid w:val="006E58D4"/>
    <w:rsid w:val="007B05BE"/>
    <w:rsid w:val="007E62E5"/>
    <w:rsid w:val="00881CE2"/>
    <w:rsid w:val="00882B23"/>
    <w:rsid w:val="008B502F"/>
    <w:rsid w:val="00973F0C"/>
    <w:rsid w:val="009916D4"/>
    <w:rsid w:val="009958C2"/>
    <w:rsid w:val="009F44BF"/>
    <w:rsid w:val="00A401C5"/>
    <w:rsid w:val="00AB6E19"/>
    <w:rsid w:val="00AC6D4C"/>
    <w:rsid w:val="00AD0B88"/>
    <w:rsid w:val="00B53CB3"/>
    <w:rsid w:val="00B5733B"/>
    <w:rsid w:val="00BA39FE"/>
    <w:rsid w:val="00C10CE9"/>
    <w:rsid w:val="00C53AA0"/>
    <w:rsid w:val="00C6214C"/>
    <w:rsid w:val="00D46761"/>
    <w:rsid w:val="00E620F4"/>
    <w:rsid w:val="00EB46D3"/>
    <w:rsid w:val="00EB4F40"/>
    <w:rsid w:val="00F220DD"/>
    <w:rsid w:val="00F46FAA"/>
    <w:rsid w:val="00FB0CE2"/>
    <w:rsid w:val="00FD126F"/>
    <w:rsid w:val="00FE2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73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916D4"/>
    <w:pPr>
      <w:spacing w:after="0" w:line="240" w:lineRule="auto"/>
    </w:pPr>
    <w:rPr>
      <w:rFonts w:ascii="Times New Roman" w:eastAsiaTheme="minorEastAsia" w:hAnsi="Times New Roman"/>
    </w:rPr>
  </w:style>
  <w:style w:type="paragraph" w:styleId="Header">
    <w:name w:val="header"/>
    <w:basedOn w:val="Normal"/>
    <w:link w:val="HeaderChar"/>
    <w:uiPriority w:val="99"/>
    <w:semiHidden/>
    <w:unhideWhenUsed/>
    <w:rsid w:val="004E6710"/>
    <w:pPr>
      <w:tabs>
        <w:tab w:val="center" w:pos="4680"/>
        <w:tab w:val="right" w:pos="9360"/>
      </w:tabs>
    </w:pPr>
  </w:style>
  <w:style w:type="character" w:customStyle="1" w:styleId="HeaderChar">
    <w:name w:val="Header Char"/>
    <w:basedOn w:val="DefaultParagraphFont"/>
    <w:link w:val="Header"/>
    <w:uiPriority w:val="99"/>
    <w:semiHidden/>
    <w:rsid w:val="004E67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6710"/>
    <w:pPr>
      <w:tabs>
        <w:tab w:val="center" w:pos="4680"/>
        <w:tab w:val="right" w:pos="9360"/>
      </w:tabs>
    </w:pPr>
  </w:style>
  <w:style w:type="character" w:customStyle="1" w:styleId="FooterChar">
    <w:name w:val="Footer Char"/>
    <w:basedOn w:val="DefaultParagraphFont"/>
    <w:link w:val="Footer"/>
    <w:uiPriority w:val="99"/>
    <w:rsid w:val="004E671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I3,I5,I7</dc:creator>
  <cp:lastModifiedBy>tiendat</cp:lastModifiedBy>
  <cp:revision>2</cp:revision>
  <cp:lastPrinted>2016-12-19T07:32:00Z</cp:lastPrinted>
  <dcterms:created xsi:type="dcterms:W3CDTF">2017-09-14T08:11:00Z</dcterms:created>
  <dcterms:modified xsi:type="dcterms:W3CDTF">2017-09-14T08:11:00Z</dcterms:modified>
</cp:coreProperties>
</file>