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insideH w:val="single" w:sz="4" w:space="0" w:color="auto"/>
        </w:tblBorders>
        <w:tblLook w:val="01E0"/>
      </w:tblPr>
      <w:tblGrid>
        <w:gridCol w:w="4755"/>
        <w:gridCol w:w="5877"/>
      </w:tblGrid>
      <w:tr w:rsidR="00C64C42" w:rsidTr="00C64C42">
        <w:tc>
          <w:tcPr>
            <w:tcW w:w="4755" w:type="dxa"/>
          </w:tcPr>
          <w:p w:rsidR="00C64C42" w:rsidRDefault="00C64C42">
            <w:pPr>
              <w:jc w:val="center"/>
              <w:rPr>
                <w:rFonts w:ascii="Times New Roman" w:hAnsi="Times New Roman"/>
              </w:rPr>
            </w:pPr>
            <w:r>
              <w:rPr>
                <w:rFonts w:ascii="Times New Roman" w:hAnsi="Times New Roman"/>
              </w:rPr>
              <w:t xml:space="preserve">LIÊN ĐOÀN LAO ĐỘNG </w:t>
            </w:r>
            <w:r w:rsidR="00201837">
              <w:rPr>
                <w:rFonts w:ascii="Times New Roman" w:hAnsi="Times New Roman"/>
              </w:rPr>
              <w:t xml:space="preserve">TỈNH </w:t>
            </w:r>
            <w:r>
              <w:rPr>
                <w:rFonts w:ascii="Times New Roman" w:hAnsi="Times New Roman"/>
              </w:rPr>
              <w:t>TÂY NINH</w:t>
            </w:r>
          </w:p>
          <w:p w:rsidR="00C64C42" w:rsidRDefault="00C64C42">
            <w:pPr>
              <w:jc w:val="center"/>
              <w:rPr>
                <w:rFonts w:ascii="Times New Roman" w:hAnsi="Times New Roman"/>
                <w:b/>
              </w:rPr>
            </w:pPr>
            <w:r>
              <w:rPr>
                <w:rFonts w:ascii="Times New Roman" w:hAnsi="Times New Roman"/>
                <w:b/>
              </w:rPr>
              <w:t xml:space="preserve">LIÊN ĐOÀN LAO ĐỘNG </w:t>
            </w:r>
          </w:p>
          <w:p w:rsidR="00C64C42" w:rsidRDefault="00C64C42">
            <w:pPr>
              <w:jc w:val="center"/>
              <w:rPr>
                <w:rFonts w:ascii="Times New Roman" w:hAnsi="Times New Roman"/>
                <w:b/>
              </w:rPr>
            </w:pPr>
            <w:r>
              <w:rPr>
                <w:rFonts w:ascii="Times New Roman" w:hAnsi="Times New Roman"/>
                <w:b/>
              </w:rPr>
              <w:t>HUYỆN DƯƠNG MINH CHÂU</w:t>
            </w:r>
          </w:p>
          <w:p w:rsidR="00C64C42" w:rsidRDefault="00AC216D">
            <w:pPr>
              <w:rPr>
                <w:rFonts w:ascii="Times New Roman" w:hAnsi="Times New Roman"/>
              </w:rPr>
            </w:pPr>
            <w:r w:rsidRPr="00AC216D">
              <w:pict>
                <v:line id="_x0000_s1027" style="position:absolute;z-index:251657216" from="23.1pt,-.2pt" to="196.35pt,-.2pt"/>
              </w:pict>
            </w:r>
          </w:p>
          <w:p w:rsidR="00C64C42" w:rsidRDefault="00C64C42">
            <w:pPr>
              <w:spacing w:before="60"/>
              <w:jc w:val="center"/>
              <w:rPr>
                <w:rFonts w:ascii="Times New Roman" w:hAnsi="Times New Roman"/>
              </w:rPr>
            </w:pPr>
            <w:r>
              <w:rPr>
                <w:rFonts w:ascii="Times New Roman" w:hAnsi="Times New Roman"/>
              </w:rPr>
              <w:t>Số:  306/LĐLĐ</w:t>
            </w:r>
          </w:p>
          <w:p w:rsidR="00C64C42" w:rsidRDefault="00C64C42">
            <w:pPr>
              <w:jc w:val="center"/>
              <w:rPr>
                <w:rFonts w:ascii="Times New Roman" w:hAnsi="Times New Roman"/>
                <w:bCs/>
              </w:rPr>
            </w:pPr>
            <w:r>
              <w:rPr>
                <w:rFonts w:ascii="Times New Roman" w:hAnsi="Times New Roman"/>
              </w:rPr>
              <w:t>V/v</w:t>
            </w:r>
            <w:r>
              <w:rPr>
                <w:rFonts w:ascii="Times New Roman" w:hAnsi="Times New Roman"/>
                <w:bCs/>
              </w:rPr>
              <w:t xml:space="preserve"> Quán triệt và triển khai </w:t>
            </w:r>
          </w:p>
          <w:p w:rsidR="00C64C42" w:rsidRPr="00C64C42" w:rsidRDefault="00C64C42" w:rsidP="00C64C42">
            <w:pPr>
              <w:jc w:val="center"/>
              <w:rPr>
                <w:rFonts w:ascii="Times New Roman" w:hAnsi="Times New Roman"/>
                <w:bCs/>
              </w:rPr>
            </w:pPr>
            <w:r>
              <w:rPr>
                <w:rFonts w:ascii="Times New Roman" w:hAnsi="Times New Roman"/>
                <w:bCs/>
              </w:rPr>
              <w:t>thực hiện Chỉ thị số 18-CT/TW, ngày 10/01/2018của Bộ Chính trị (khóa XII)</w:t>
            </w:r>
          </w:p>
          <w:p w:rsidR="00C64C42" w:rsidRDefault="00C64C42">
            <w:pPr>
              <w:jc w:val="center"/>
              <w:rPr>
                <w:i/>
              </w:rPr>
            </w:pPr>
          </w:p>
        </w:tc>
        <w:tc>
          <w:tcPr>
            <w:tcW w:w="5877" w:type="dxa"/>
          </w:tcPr>
          <w:p w:rsidR="00C64C42" w:rsidRDefault="00C64C42">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C64C42" w:rsidRDefault="00C64C42">
            <w:pPr>
              <w:jc w:val="center"/>
              <w:rPr>
                <w:rFonts w:ascii="Times New Roman" w:hAnsi="Times New Roman"/>
                <w:b/>
              </w:rPr>
            </w:pPr>
            <w:r>
              <w:rPr>
                <w:rFonts w:ascii="Times New Roman" w:hAnsi="Times New Roman"/>
                <w:b/>
              </w:rPr>
              <w:t>Độc lập - Tự do - Hạnh phúc</w:t>
            </w:r>
          </w:p>
          <w:p w:rsidR="00C64C42" w:rsidRDefault="00AC216D">
            <w:pPr>
              <w:jc w:val="center"/>
              <w:rPr>
                <w:rFonts w:ascii="Times New Roman" w:hAnsi="Times New Roman"/>
              </w:rPr>
            </w:pPr>
            <w:r w:rsidRPr="00AC216D">
              <w:pict>
                <v:line id="_x0000_s1026" style="position:absolute;left:0;text-align:left;z-index:251658240" from="57.05pt,.45pt" to="201.05pt,.45pt"/>
              </w:pict>
            </w:r>
          </w:p>
          <w:p w:rsidR="00C64C42" w:rsidRDefault="00C64C42" w:rsidP="00C64C42">
            <w:pPr>
              <w:jc w:val="center"/>
              <w:rPr>
                <w:rFonts w:ascii="Times New Roman" w:hAnsi="Times New Roman"/>
                <w:i/>
              </w:rPr>
            </w:pPr>
            <w:r>
              <w:rPr>
                <w:rFonts w:ascii="Times New Roman" w:hAnsi="Times New Roman"/>
                <w:i/>
              </w:rPr>
              <w:t>Huyện Dương Minh Châu, ngày  13 tháng 3  năm 2018</w:t>
            </w:r>
          </w:p>
        </w:tc>
      </w:tr>
    </w:tbl>
    <w:p w:rsidR="00C64C42" w:rsidRDefault="00C64C42" w:rsidP="00C64C42">
      <w:pPr>
        <w:ind w:left="-360"/>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bCs/>
          <w:sz w:val="28"/>
          <w:szCs w:val="28"/>
        </w:rPr>
        <w:t xml:space="preserve">Kính gửi: </w:t>
      </w:r>
      <w:r w:rsidR="00B769B4">
        <w:rPr>
          <w:rFonts w:ascii="Times New Roman" w:hAnsi="Times New Roman"/>
          <w:bCs/>
          <w:sz w:val="28"/>
          <w:szCs w:val="28"/>
        </w:rPr>
        <w:t xml:space="preserve">  - CĐCS trực thuộc Liên đoàn Lao động huyện.</w:t>
      </w:r>
    </w:p>
    <w:p w:rsidR="00B769B4" w:rsidRDefault="00B769B4" w:rsidP="00C64C42">
      <w:pPr>
        <w:spacing w:after="120"/>
        <w:ind w:left="360" w:right="240" w:firstLine="900"/>
        <w:jc w:val="both"/>
        <w:rPr>
          <w:rFonts w:ascii="Times New Roman" w:hAnsi="Times New Roman"/>
          <w:bCs/>
          <w:sz w:val="28"/>
          <w:szCs w:val="28"/>
        </w:rPr>
      </w:pPr>
    </w:p>
    <w:p w:rsidR="00C64C42" w:rsidRDefault="00C64C42" w:rsidP="00C64C42">
      <w:pPr>
        <w:spacing w:after="120"/>
        <w:ind w:left="360" w:right="240" w:firstLine="900"/>
        <w:jc w:val="both"/>
        <w:rPr>
          <w:rFonts w:ascii="Times New Roman" w:hAnsi="Times New Roman"/>
          <w:bCs/>
          <w:sz w:val="28"/>
          <w:szCs w:val="28"/>
        </w:rPr>
      </w:pPr>
      <w:r>
        <w:rPr>
          <w:rFonts w:ascii="Times New Roman" w:hAnsi="Times New Roman"/>
          <w:bCs/>
          <w:sz w:val="28"/>
          <w:szCs w:val="28"/>
        </w:rPr>
        <w:t>Thực hiện Công văn số 1957/LĐLĐ ngày 27/02/2018 của Ban Thường vụ Liên đoàn Lao động (LĐLĐ) tỉnh Tây Ninh về việc quán triệt và triển khai thực hiện Chỉ thị số 18-CT/TW, ngày 10/01/2018 của Bộ Chính trị (khóa XII) về tiếp tục thực hiện Nghị quyết số 25-NQ/TW, ngày 12/3/2003 của Ban Chấp hành Trung ương Đảng (khóa IX) về công tác tôn giáo trong tình hình mới</w:t>
      </w:r>
      <w:r>
        <w:rPr>
          <w:rFonts w:ascii="Times New Roman" w:hAnsi="Times New Roman"/>
          <w:sz w:val="28"/>
          <w:szCs w:val="28"/>
        </w:rPr>
        <w:t xml:space="preserve">. </w:t>
      </w:r>
      <w:r>
        <w:rPr>
          <w:rFonts w:ascii="Times New Roman" w:hAnsi="Times New Roman"/>
          <w:bCs/>
          <w:sz w:val="28"/>
          <w:szCs w:val="28"/>
        </w:rPr>
        <w:t>Ban Thường vụ Liên đoàn Lao động huyện đề nghị các công đoàn cơ sở thực hiện tốt một số nội dung sau:</w:t>
      </w:r>
    </w:p>
    <w:p w:rsidR="00C64C42" w:rsidRDefault="00C64C42" w:rsidP="00C64C42">
      <w:pPr>
        <w:spacing w:after="120"/>
        <w:ind w:left="360" w:right="240" w:firstLine="900"/>
        <w:jc w:val="both"/>
        <w:rPr>
          <w:rFonts w:ascii="Times New Roman" w:hAnsi="Times New Roman"/>
          <w:bCs/>
          <w:sz w:val="28"/>
          <w:szCs w:val="28"/>
        </w:rPr>
      </w:pPr>
      <w:r>
        <w:rPr>
          <w:rFonts w:ascii="Times New Roman" w:hAnsi="Times New Roman"/>
          <w:b/>
          <w:bCs/>
          <w:sz w:val="28"/>
          <w:szCs w:val="28"/>
        </w:rPr>
        <w:t xml:space="preserve">1. </w:t>
      </w:r>
      <w:r>
        <w:rPr>
          <w:rFonts w:ascii="Times New Roman" w:hAnsi="Times New Roman"/>
          <w:bCs/>
          <w:sz w:val="28"/>
          <w:szCs w:val="28"/>
        </w:rPr>
        <w:t>Các công đoàn cơ sở tổ chức tuyên truyền, triển khai Chỉ thị số 18-CT/TW ngày 10/01/2018 của Bộ Chính trị (khóa XII) về tiếp tục thực hiện Nghị quyết số 25-NQ/TW, ngày 12/3/2003 của Ban Chấp hành Trung ương Đảng (khóa IX) về công tác tôn giáo trong tình hình mới; Chương trình hành động số 51-CTr/TU, ngày 25/4/2003 của Ban Chấp hành Đảng bộ tỉnh và các chủ trương, đường lối của Đảng, pháp luật của Nhà nước về tôn giáo và công tác tôn giáo trong cán bộ, công chức, viên chức, lao động.</w:t>
      </w:r>
    </w:p>
    <w:p w:rsidR="00C64C42" w:rsidRDefault="00C64C42" w:rsidP="00C64C42">
      <w:pPr>
        <w:spacing w:after="120"/>
        <w:ind w:left="360" w:right="240" w:firstLine="900"/>
        <w:jc w:val="both"/>
        <w:rPr>
          <w:rFonts w:ascii="Times New Roman" w:hAnsi="Times New Roman"/>
          <w:bCs/>
          <w:sz w:val="28"/>
          <w:szCs w:val="28"/>
        </w:rPr>
      </w:pPr>
      <w:r>
        <w:rPr>
          <w:rFonts w:ascii="Times New Roman" w:hAnsi="Times New Roman"/>
          <w:b/>
          <w:bCs/>
          <w:sz w:val="28"/>
          <w:szCs w:val="28"/>
        </w:rPr>
        <w:t xml:space="preserve"> 2</w:t>
      </w:r>
      <w:r>
        <w:rPr>
          <w:rFonts w:ascii="Times New Roman" w:hAnsi="Times New Roman"/>
          <w:bCs/>
          <w:sz w:val="28"/>
          <w:szCs w:val="28"/>
        </w:rPr>
        <w:t xml:space="preserve">. Đi đôi với công tác tuyên truyền Chỉ thị các công đoàn cơ sở cần chủ động theo dõi nắm bắt tình hình, phòng ngừa, đấu tranh, ngăn chặn các hoạt động lợi dụng tín ngưỡng, tôn giáo để chống phá Đảng, Nhà nước. Nội dung tuyên truyền cần ngắn gọn, dễ nhớ có thể lồng ghép trong các hội nghị, các cuộc sinh hoạt định kỳ của cơ quan, đơn vị, doanh nghiệp. </w:t>
      </w:r>
    </w:p>
    <w:p w:rsidR="00C64C42" w:rsidRDefault="00C64C42" w:rsidP="00C64C42">
      <w:pPr>
        <w:spacing w:after="120"/>
        <w:ind w:left="360" w:right="240" w:firstLine="900"/>
        <w:jc w:val="both"/>
        <w:rPr>
          <w:rFonts w:ascii="Times New Roman" w:hAnsi="Times New Roman"/>
          <w:bCs/>
          <w:sz w:val="28"/>
          <w:szCs w:val="28"/>
        </w:rPr>
      </w:pPr>
      <w:r>
        <w:rPr>
          <w:rFonts w:ascii="Times New Roman" w:hAnsi="Times New Roman"/>
          <w:b/>
          <w:bCs/>
          <w:sz w:val="28"/>
          <w:szCs w:val="28"/>
        </w:rPr>
        <w:t xml:space="preserve">3. </w:t>
      </w:r>
      <w:r>
        <w:rPr>
          <w:rFonts w:ascii="Times New Roman" w:hAnsi="Times New Roman"/>
          <w:bCs/>
          <w:sz w:val="28"/>
          <w:szCs w:val="28"/>
        </w:rPr>
        <w:t>Thời gian triển khai: Hoàn thành trong quý I/2018.</w:t>
      </w:r>
    </w:p>
    <w:p w:rsidR="00C64C42" w:rsidRDefault="00C64C42" w:rsidP="00C64C42">
      <w:pPr>
        <w:tabs>
          <w:tab w:val="left" w:pos="9960"/>
        </w:tabs>
        <w:ind w:left="360" w:right="240" w:firstLine="900"/>
        <w:jc w:val="both"/>
        <w:rPr>
          <w:rFonts w:ascii="Times New Roman" w:hAnsi="Times New Roman"/>
          <w:sz w:val="28"/>
          <w:szCs w:val="28"/>
        </w:rPr>
      </w:pPr>
      <w:r>
        <w:rPr>
          <w:rFonts w:ascii="Times New Roman" w:hAnsi="Times New Roman"/>
          <w:sz w:val="28"/>
          <w:szCs w:val="28"/>
        </w:rPr>
        <w:t>Căn cứ các nội dung trên, đề nghị các cấp công đoàn tổ chức thực hiện và định kỳ báo cáo kết quả về Liên đoàn Lao động huyện.</w:t>
      </w:r>
    </w:p>
    <w:p w:rsidR="00C64C42" w:rsidRDefault="00C64C42" w:rsidP="00C64C42">
      <w:pPr>
        <w:spacing w:after="120"/>
        <w:ind w:left="360" w:right="240" w:firstLine="900"/>
        <w:jc w:val="both"/>
        <w:rPr>
          <w:rFonts w:ascii="Times New Roman" w:hAnsi="Times New Roman"/>
          <w:i/>
          <w:sz w:val="28"/>
          <w:szCs w:val="28"/>
        </w:rPr>
      </w:pPr>
    </w:p>
    <w:tbl>
      <w:tblPr>
        <w:tblW w:w="11430" w:type="dxa"/>
        <w:tblInd w:w="228" w:type="dxa"/>
        <w:tblBorders>
          <w:insideH w:val="single" w:sz="4" w:space="0" w:color="auto"/>
        </w:tblBorders>
        <w:tblLook w:val="01E0"/>
      </w:tblPr>
      <w:tblGrid>
        <w:gridCol w:w="4470"/>
        <w:gridCol w:w="6960"/>
      </w:tblGrid>
      <w:tr w:rsidR="00C64C42" w:rsidTr="00C64C42">
        <w:trPr>
          <w:trHeight w:val="1917"/>
        </w:trPr>
        <w:tc>
          <w:tcPr>
            <w:tcW w:w="4470" w:type="dxa"/>
          </w:tcPr>
          <w:p w:rsidR="00C64C42" w:rsidRDefault="00C64C42">
            <w:pPr>
              <w:tabs>
                <w:tab w:val="left" w:pos="8550"/>
                <w:tab w:val="left" w:pos="9540"/>
              </w:tabs>
              <w:rPr>
                <w:rFonts w:ascii="Times New Roman" w:hAnsi="Times New Roman"/>
              </w:rPr>
            </w:pPr>
          </w:p>
          <w:p w:rsidR="00C64C42" w:rsidRDefault="00C64C42">
            <w:pPr>
              <w:tabs>
                <w:tab w:val="left" w:pos="8550"/>
                <w:tab w:val="left" w:pos="9540"/>
              </w:tabs>
              <w:rPr>
                <w:rFonts w:ascii="Times New Roman" w:hAnsi="Times New Roman"/>
                <w:b/>
                <w:i/>
              </w:rPr>
            </w:pPr>
            <w:r>
              <w:rPr>
                <w:rFonts w:ascii="Times New Roman" w:hAnsi="Times New Roman"/>
                <w:b/>
                <w:i/>
              </w:rPr>
              <w:t>Nơi nhận:</w:t>
            </w:r>
          </w:p>
          <w:p w:rsidR="00C64C42" w:rsidRDefault="00C64C42">
            <w:pPr>
              <w:tabs>
                <w:tab w:val="left" w:pos="8550"/>
                <w:tab w:val="left" w:pos="9540"/>
              </w:tabs>
              <w:rPr>
                <w:rFonts w:ascii="Times New Roman" w:hAnsi="Times New Roman"/>
                <w:sz w:val="22"/>
              </w:rPr>
            </w:pPr>
            <w:r>
              <w:rPr>
                <w:rFonts w:ascii="Times New Roman" w:hAnsi="Times New Roman"/>
                <w:sz w:val="22"/>
                <w:szCs w:val="22"/>
              </w:rPr>
              <w:t>- Như trên;</w:t>
            </w:r>
          </w:p>
          <w:p w:rsidR="00C64C42" w:rsidRDefault="00C64C42">
            <w:pPr>
              <w:tabs>
                <w:tab w:val="left" w:pos="8550"/>
                <w:tab w:val="left" w:pos="9540"/>
              </w:tabs>
              <w:rPr>
                <w:rFonts w:ascii="Times New Roman" w:hAnsi="Times New Roman"/>
                <w:sz w:val="22"/>
              </w:rPr>
            </w:pPr>
            <w:r>
              <w:rPr>
                <w:rFonts w:ascii="Times New Roman" w:hAnsi="Times New Roman"/>
                <w:sz w:val="22"/>
                <w:szCs w:val="22"/>
              </w:rPr>
              <w:t>- BTG LĐLĐ tỉnh;</w:t>
            </w:r>
          </w:p>
          <w:p w:rsidR="00C64C42" w:rsidRDefault="00C64C42">
            <w:pPr>
              <w:tabs>
                <w:tab w:val="left" w:pos="8550"/>
                <w:tab w:val="left" w:pos="9540"/>
              </w:tabs>
              <w:rPr>
                <w:rFonts w:ascii="Times New Roman" w:hAnsi="Times New Roman"/>
                <w:sz w:val="22"/>
              </w:rPr>
            </w:pPr>
            <w:r>
              <w:rPr>
                <w:rFonts w:ascii="Times New Roman" w:hAnsi="Times New Roman"/>
                <w:sz w:val="22"/>
                <w:szCs w:val="22"/>
              </w:rPr>
              <w:t>- Ban Dân vận Huyện ủy;</w:t>
            </w:r>
          </w:p>
          <w:p w:rsidR="00C64C42" w:rsidRDefault="00C64C42">
            <w:pPr>
              <w:tabs>
                <w:tab w:val="left" w:pos="8550"/>
                <w:tab w:val="left" w:pos="9540"/>
              </w:tabs>
              <w:rPr>
                <w:sz w:val="22"/>
              </w:rPr>
            </w:pPr>
            <w:r>
              <w:rPr>
                <w:sz w:val="22"/>
                <w:szCs w:val="22"/>
              </w:rPr>
              <w:t xml:space="preserve">- </w:t>
            </w:r>
            <w:r>
              <w:rPr>
                <w:rFonts w:ascii="Times New Roman" w:hAnsi="Times New Roman"/>
                <w:sz w:val="22"/>
                <w:szCs w:val="22"/>
              </w:rPr>
              <w:t>Website LĐLĐ huyện</w:t>
            </w:r>
            <w:r>
              <w:rPr>
                <w:sz w:val="22"/>
                <w:szCs w:val="22"/>
              </w:rPr>
              <w:t>;</w:t>
            </w:r>
          </w:p>
          <w:p w:rsidR="00C64C42" w:rsidRDefault="00C64C42" w:rsidP="00C64C42">
            <w:pPr>
              <w:tabs>
                <w:tab w:val="left" w:pos="8550"/>
                <w:tab w:val="left" w:pos="9540"/>
              </w:tabs>
              <w:rPr>
                <w:rFonts w:ascii="Times New Roman" w:hAnsi="Times New Roman"/>
              </w:rPr>
            </w:pPr>
            <w:r>
              <w:rPr>
                <w:rFonts w:ascii="Times New Roman" w:hAnsi="Times New Roman"/>
                <w:sz w:val="22"/>
                <w:szCs w:val="22"/>
              </w:rPr>
              <w:t>- Lưu: VP.</w:t>
            </w:r>
          </w:p>
        </w:tc>
        <w:tc>
          <w:tcPr>
            <w:tcW w:w="6960" w:type="dxa"/>
          </w:tcPr>
          <w:p w:rsidR="00C64C42" w:rsidRDefault="00C64C42">
            <w:pPr>
              <w:tabs>
                <w:tab w:val="left" w:pos="8550"/>
                <w:tab w:val="left" w:pos="9540"/>
              </w:tabs>
              <w:rPr>
                <w:rFonts w:ascii="Times New Roman" w:hAnsi="Times New Roman"/>
                <w:b/>
                <w:szCs w:val="28"/>
              </w:rPr>
            </w:pPr>
            <w:r>
              <w:rPr>
                <w:rFonts w:ascii="Times New Roman" w:hAnsi="Times New Roman"/>
                <w:b/>
                <w:sz w:val="28"/>
                <w:szCs w:val="28"/>
              </w:rPr>
              <w:t xml:space="preserve">                  TM. BAN THƯỜNG VỤ</w:t>
            </w:r>
          </w:p>
          <w:p w:rsidR="00C64C42" w:rsidRDefault="00C64C42">
            <w:pPr>
              <w:tabs>
                <w:tab w:val="left" w:pos="8550"/>
                <w:tab w:val="left" w:pos="9540"/>
              </w:tabs>
              <w:rPr>
                <w:rFonts w:ascii="Times New Roman" w:hAnsi="Times New Roman"/>
                <w:szCs w:val="28"/>
              </w:rPr>
            </w:pPr>
            <w:r>
              <w:rPr>
                <w:rFonts w:ascii="Times New Roman" w:hAnsi="Times New Roman"/>
                <w:b/>
                <w:sz w:val="28"/>
                <w:szCs w:val="28"/>
              </w:rPr>
              <w:t xml:space="preserve">                         PHÓ CHỦ TỊCH </w:t>
            </w:r>
          </w:p>
          <w:p w:rsidR="00C64C42" w:rsidRDefault="00C64C42">
            <w:pPr>
              <w:tabs>
                <w:tab w:val="left" w:pos="8550"/>
                <w:tab w:val="left" w:pos="9540"/>
              </w:tabs>
              <w:jc w:val="center"/>
              <w:rPr>
                <w:rFonts w:ascii="Times New Roman" w:hAnsi="Times New Roman"/>
                <w:szCs w:val="28"/>
              </w:rPr>
            </w:pPr>
          </w:p>
          <w:p w:rsidR="00C64C42" w:rsidRDefault="00C64C42" w:rsidP="00C64C42">
            <w:pPr>
              <w:tabs>
                <w:tab w:val="left" w:pos="2505"/>
                <w:tab w:val="left" w:pos="8550"/>
                <w:tab w:val="left" w:pos="9540"/>
              </w:tabs>
              <w:rPr>
                <w:rFonts w:ascii="Times New Roman" w:hAnsi="Times New Roman"/>
                <w:szCs w:val="28"/>
              </w:rPr>
            </w:pPr>
            <w:r>
              <w:rPr>
                <w:rFonts w:ascii="Times New Roman" w:hAnsi="Times New Roman"/>
                <w:sz w:val="28"/>
                <w:szCs w:val="28"/>
              </w:rPr>
              <w:t xml:space="preserve">                                  (Đã ký)</w:t>
            </w:r>
          </w:p>
          <w:p w:rsidR="00C64C42" w:rsidRDefault="00C64C42">
            <w:pPr>
              <w:tabs>
                <w:tab w:val="left" w:pos="8550"/>
                <w:tab w:val="left" w:pos="9540"/>
              </w:tabs>
              <w:jc w:val="center"/>
              <w:rPr>
                <w:rFonts w:ascii="Times New Roman" w:hAnsi="Times New Roman"/>
                <w:szCs w:val="28"/>
              </w:rPr>
            </w:pPr>
          </w:p>
          <w:p w:rsidR="00C64C42" w:rsidRDefault="00C64C42">
            <w:pPr>
              <w:tabs>
                <w:tab w:val="left" w:pos="8550"/>
                <w:tab w:val="left" w:pos="9540"/>
              </w:tabs>
              <w:jc w:val="center"/>
              <w:rPr>
                <w:rFonts w:ascii="Times New Roman" w:hAnsi="Times New Roman"/>
                <w:b/>
                <w:szCs w:val="28"/>
              </w:rPr>
            </w:pPr>
          </w:p>
          <w:p w:rsidR="00C64C42" w:rsidRDefault="00C64C42" w:rsidP="00C64C42">
            <w:pPr>
              <w:tabs>
                <w:tab w:val="left" w:pos="8550"/>
                <w:tab w:val="left" w:pos="9540"/>
              </w:tabs>
              <w:rPr>
                <w:rFonts w:ascii="Times New Roman" w:hAnsi="Times New Roman"/>
                <w:b/>
                <w:szCs w:val="28"/>
              </w:rPr>
            </w:pPr>
            <w:r>
              <w:rPr>
                <w:rFonts w:ascii="Times New Roman" w:hAnsi="Times New Roman"/>
                <w:b/>
                <w:sz w:val="28"/>
                <w:szCs w:val="28"/>
              </w:rPr>
              <w:t xml:space="preserve">                       Nguyễn Văn Giàu </w:t>
            </w:r>
          </w:p>
        </w:tc>
      </w:tr>
    </w:tbl>
    <w:p w:rsidR="00C64C42" w:rsidRDefault="00C64C42" w:rsidP="00C64C42">
      <w:pPr>
        <w:tabs>
          <w:tab w:val="left" w:pos="8550"/>
          <w:tab w:val="left" w:pos="9540"/>
        </w:tabs>
      </w:pPr>
    </w:p>
    <w:p w:rsidR="00585E5F" w:rsidRDefault="00585E5F"/>
    <w:sectPr w:rsidR="00585E5F" w:rsidSect="00C64C42">
      <w:pgSz w:w="12240" w:h="15840"/>
      <w:pgMar w:top="851" w:right="90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C42"/>
    <w:rsid w:val="00201837"/>
    <w:rsid w:val="00585E5F"/>
    <w:rsid w:val="00AC216D"/>
    <w:rsid w:val="00B769B4"/>
    <w:rsid w:val="00C6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42"/>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501581">
      <w:bodyDiv w:val="1"/>
      <w:marLeft w:val="0"/>
      <w:marRight w:val="0"/>
      <w:marTop w:val="0"/>
      <w:marBottom w:val="0"/>
      <w:divBdr>
        <w:top w:val="none" w:sz="0" w:space="0" w:color="auto"/>
        <w:left w:val="none" w:sz="0" w:space="0" w:color="auto"/>
        <w:bottom w:val="none" w:sz="0" w:space="0" w:color="auto"/>
        <w:right w:val="none" w:sz="0" w:space="0" w:color="auto"/>
      </w:divBdr>
    </w:div>
    <w:div w:id="19641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1812</Characters>
  <Application>Microsoft Office Word</Application>
  <DocSecurity>0</DocSecurity>
  <Lines>15</Lines>
  <Paragraphs>4</Paragraphs>
  <ScaleCrop>false</ScaleCrop>
  <Company>Lien doan Lao dong huyen Duong Minh Chau</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2018-03-26T00:51:00Z</dcterms:created>
  <dcterms:modified xsi:type="dcterms:W3CDTF">2018-03-26T01:10:00Z</dcterms:modified>
</cp:coreProperties>
</file>