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5" w:type="dxa"/>
        <w:tblInd w:w="-252" w:type="dxa"/>
        <w:tblBorders>
          <w:insideH w:val="single" w:sz="4" w:space="0" w:color="auto"/>
        </w:tblBorders>
        <w:tblLook w:val="01E0"/>
      </w:tblPr>
      <w:tblGrid>
        <w:gridCol w:w="4755"/>
        <w:gridCol w:w="5670"/>
      </w:tblGrid>
      <w:tr w:rsidR="005D5714" w:rsidTr="00443A98">
        <w:tc>
          <w:tcPr>
            <w:tcW w:w="4755" w:type="dxa"/>
          </w:tcPr>
          <w:p w:rsidR="005D5714" w:rsidRDefault="005D5714">
            <w:pPr>
              <w:jc w:val="center"/>
              <w:rPr>
                <w:rFonts w:ascii="Times New Roman" w:hAnsi="Times New Roman"/>
              </w:rPr>
            </w:pPr>
            <w:r>
              <w:rPr>
                <w:rFonts w:ascii="Times New Roman" w:hAnsi="Times New Roman"/>
              </w:rPr>
              <w:t>LIÊN ĐOÀN LAO ĐỘNG TỈNH TÂY NINH</w:t>
            </w:r>
          </w:p>
          <w:p w:rsidR="005D5714" w:rsidRDefault="005D5714">
            <w:pPr>
              <w:jc w:val="center"/>
              <w:rPr>
                <w:rFonts w:ascii="Times New Roman" w:hAnsi="Times New Roman"/>
                <w:b/>
              </w:rPr>
            </w:pPr>
            <w:r>
              <w:rPr>
                <w:rFonts w:ascii="Times New Roman" w:hAnsi="Times New Roman"/>
                <w:b/>
              </w:rPr>
              <w:t xml:space="preserve">LIÊN ĐOÀN LAO ĐỘNG </w:t>
            </w:r>
          </w:p>
          <w:p w:rsidR="005D5714" w:rsidRDefault="005D5714">
            <w:pPr>
              <w:jc w:val="center"/>
              <w:rPr>
                <w:rFonts w:ascii="Times New Roman" w:hAnsi="Times New Roman"/>
                <w:b/>
              </w:rPr>
            </w:pPr>
            <w:r>
              <w:rPr>
                <w:rFonts w:ascii="Times New Roman" w:hAnsi="Times New Roman"/>
                <w:b/>
              </w:rPr>
              <w:t>HUYỆN DƯƠNG MINH CHÂU</w:t>
            </w:r>
          </w:p>
          <w:p w:rsidR="005D5714" w:rsidRDefault="002735C1">
            <w:pPr>
              <w:jc w:val="center"/>
              <w:rPr>
                <w:rFonts w:ascii="Times New Roman" w:hAnsi="Times New Roman"/>
              </w:rPr>
            </w:pPr>
            <w:r w:rsidRPr="002735C1">
              <w:pict>
                <v:line id="_x0000_s1026" style="position:absolute;left:0;text-align:left;z-index:251657216" from="36.25pt,1.2pt" to="206.55pt,1.2pt"/>
              </w:pict>
            </w:r>
          </w:p>
          <w:p w:rsidR="005D5714" w:rsidRDefault="005D5714">
            <w:pPr>
              <w:spacing w:before="60"/>
              <w:jc w:val="center"/>
              <w:rPr>
                <w:rFonts w:ascii="Times New Roman" w:hAnsi="Times New Roman"/>
              </w:rPr>
            </w:pPr>
            <w:r>
              <w:rPr>
                <w:rFonts w:ascii="Times New Roman" w:hAnsi="Times New Roman"/>
              </w:rPr>
              <w:t xml:space="preserve">Số: </w:t>
            </w:r>
            <w:r w:rsidR="00C53476">
              <w:rPr>
                <w:rFonts w:ascii="Times New Roman" w:hAnsi="Times New Roman"/>
              </w:rPr>
              <w:t>12</w:t>
            </w:r>
            <w:r w:rsidR="00443A98">
              <w:rPr>
                <w:rFonts w:ascii="Times New Roman" w:hAnsi="Times New Roman"/>
              </w:rPr>
              <w:t xml:space="preserve"> </w:t>
            </w:r>
            <w:r>
              <w:rPr>
                <w:rFonts w:ascii="Times New Roman" w:hAnsi="Times New Roman"/>
              </w:rPr>
              <w:t>/LĐLĐ</w:t>
            </w:r>
          </w:p>
          <w:p w:rsidR="005D5714" w:rsidRDefault="005D5714">
            <w:pPr>
              <w:ind w:left="-108"/>
              <w:jc w:val="center"/>
              <w:rPr>
                <w:rFonts w:ascii="Times New Roman" w:hAnsi="Times New Roman"/>
                <w:i/>
              </w:rPr>
            </w:pPr>
            <w:r>
              <w:rPr>
                <w:rFonts w:ascii="Times New Roman" w:hAnsi="Times New Roman"/>
                <w:i/>
              </w:rPr>
              <w:t xml:space="preserve">V/v tổ chức đợt cao điểm tuyên truyền </w:t>
            </w:r>
          </w:p>
          <w:p w:rsidR="005D5714" w:rsidRDefault="005D5714">
            <w:pPr>
              <w:ind w:left="-108"/>
              <w:jc w:val="center"/>
              <w:rPr>
                <w:rFonts w:ascii="Times New Roman" w:hAnsi="Times New Roman"/>
                <w:i/>
              </w:rPr>
            </w:pPr>
            <w:r>
              <w:rPr>
                <w:rFonts w:ascii="Times New Roman" w:hAnsi="Times New Roman"/>
                <w:i/>
              </w:rPr>
              <w:t>các hoạt động nổi bật của Công đoàn Việt Nam</w:t>
            </w:r>
          </w:p>
          <w:p w:rsidR="005D5714" w:rsidRDefault="005D5714">
            <w:pPr>
              <w:ind w:left="-108"/>
              <w:jc w:val="center"/>
              <w:rPr>
                <w:rFonts w:ascii="Times New Roman" w:hAnsi="Times New Roman"/>
                <w:i/>
              </w:rPr>
            </w:pPr>
          </w:p>
        </w:tc>
        <w:tc>
          <w:tcPr>
            <w:tcW w:w="5670" w:type="dxa"/>
          </w:tcPr>
          <w:p w:rsidR="005D5714" w:rsidRDefault="005D5714">
            <w:pPr>
              <w:jc w:val="center"/>
              <w:rPr>
                <w:rFonts w:ascii="Times New Roman" w:hAnsi="Times New Roman"/>
                <w:b/>
              </w:rPr>
            </w:pPr>
            <w:r>
              <w:rPr>
                <w:rFonts w:ascii="Times New Roman" w:hAnsi="Times New Roman"/>
                <w:b/>
              </w:rPr>
              <w:t xml:space="preserve">CỘNG HÒA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5D5714" w:rsidRDefault="005D5714">
            <w:pPr>
              <w:jc w:val="center"/>
              <w:rPr>
                <w:rFonts w:ascii="Times New Roman" w:hAnsi="Times New Roman"/>
                <w:b/>
              </w:rPr>
            </w:pPr>
            <w:r>
              <w:rPr>
                <w:rFonts w:ascii="Times New Roman" w:hAnsi="Times New Roman"/>
                <w:b/>
              </w:rPr>
              <w:t>Độc lập - Tự do - Hạnh phúc</w:t>
            </w:r>
          </w:p>
          <w:p w:rsidR="005D5714" w:rsidRDefault="002735C1">
            <w:pPr>
              <w:jc w:val="center"/>
              <w:rPr>
                <w:rFonts w:ascii="Times New Roman" w:hAnsi="Times New Roman"/>
                <w:i/>
              </w:rPr>
            </w:pPr>
            <w:r w:rsidRPr="002735C1">
              <w:pict>
                <v:line id="_x0000_s1027" style="position:absolute;left:0;text-align:left;z-index:251658240" from="55.1pt,1.2pt" to="199.1pt,1.2pt"/>
              </w:pict>
            </w:r>
          </w:p>
          <w:p w:rsidR="005D5714" w:rsidRDefault="00443A98">
            <w:pPr>
              <w:jc w:val="center"/>
              <w:rPr>
                <w:rFonts w:ascii="Times New Roman" w:hAnsi="Times New Roman"/>
              </w:rPr>
            </w:pPr>
            <w:r>
              <w:rPr>
                <w:rFonts w:ascii="Times New Roman" w:hAnsi="Times New Roman"/>
                <w:i/>
              </w:rPr>
              <w:t xml:space="preserve">   </w:t>
            </w:r>
            <w:r w:rsidR="005D5714">
              <w:rPr>
                <w:rFonts w:ascii="Times New Roman" w:hAnsi="Times New Roman"/>
                <w:i/>
              </w:rPr>
              <w:t xml:space="preserve"> </w:t>
            </w:r>
            <w:r>
              <w:rPr>
                <w:rFonts w:ascii="Times New Roman" w:hAnsi="Times New Roman"/>
                <w:i/>
              </w:rPr>
              <w:t>Huyện Dương Minh Châu</w:t>
            </w:r>
            <w:r w:rsidR="005D5714">
              <w:rPr>
                <w:rFonts w:ascii="Times New Roman" w:hAnsi="Times New Roman"/>
                <w:i/>
              </w:rPr>
              <w:t xml:space="preserve">, ngày </w:t>
            </w:r>
            <w:r>
              <w:rPr>
                <w:rFonts w:ascii="Times New Roman" w:hAnsi="Times New Roman"/>
                <w:i/>
              </w:rPr>
              <w:t>06</w:t>
            </w:r>
            <w:r w:rsidR="005D5714">
              <w:rPr>
                <w:rFonts w:ascii="Times New Roman" w:hAnsi="Times New Roman"/>
                <w:i/>
              </w:rPr>
              <w:t xml:space="preserve"> tháng </w:t>
            </w:r>
            <w:r>
              <w:rPr>
                <w:rFonts w:ascii="Times New Roman" w:hAnsi="Times New Roman"/>
                <w:i/>
              </w:rPr>
              <w:t>8</w:t>
            </w:r>
            <w:r w:rsidR="005D5714">
              <w:rPr>
                <w:rFonts w:ascii="Times New Roman" w:hAnsi="Times New Roman"/>
                <w:i/>
              </w:rPr>
              <w:t xml:space="preserve"> năm 2018</w:t>
            </w:r>
          </w:p>
          <w:p w:rsidR="005D5714" w:rsidRDefault="005D5714">
            <w:pPr>
              <w:jc w:val="center"/>
              <w:rPr>
                <w:rFonts w:ascii="Times New Roman" w:hAnsi="Times New Roman"/>
                <w:i/>
              </w:rPr>
            </w:pPr>
          </w:p>
          <w:p w:rsidR="005D5714" w:rsidRDefault="005D5714">
            <w:pPr>
              <w:jc w:val="center"/>
              <w:rPr>
                <w:rFonts w:ascii="Times New Roman" w:hAnsi="Times New Roman"/>
                <w:i/>
              </w:rPr>
            </w:pPr>
          </w:p>
        </w:tc>
      </w:tr>
    </w:tbl>
    <w:p w:rsidR="005D5714" w:rsidRDefault="005D5714" w:rsidP="005D5714">
      <w:pPr>
        <w:jc w:val="both"/>
        <w:rPr>
          <w:rFonts w:ascii="Times New Roman" w:hAnsi="Times New Roman"/>
          <w:bCs/>
          <w:sz w:val="14"/>
          <w:szCs w:val="28"/>
        </w:rPr>
      </w:pPr>
    </w:p>
    <w:p w:rsidR="005D5714" w:rsidRDefault="005D5714" w:rsidP="005D5714">
      <w:pPr>
        <w:ind w:left="1440"/>
        <w:jc w:val="both"/>
        <w:rPr>
          <w:rFonts w:ascii="Times New Roman" w:hAnsi="Times New Roman"/>
          <w:bCs/>
          <w:sz w:val="28"/>
          <w:szCs w:val="28"/>
        </w:rPr>
      </w:pPr>
      <w:r>
        <w:rPr>
          <w:rFonts w:ascii="Times New Roman" w:hAnsi="Times New Roman"/>
          <w:bCs/>
          <w:sz w:val="28"/>
          <w:szCs w:val="28"/>
        </w:rPr>
        <w:t xml:space="preserve">    Kính gửi: - Các Công đoàn cơ sở trực thuộc Liên đoàn Lao động huyện.</w:t>
      </w:r>
    </w:p>
    <w:p w:rsidR="005D5714" w:rsidRDefault="005D5714" w:rsidP="005D5714">
      <w:pPr>
        <w:ind w:left="2160" w:firstLine="720"/>
        <w:jc w:val="both"/>
        <w:rPr>
          <w:rFonts w:ascii="Times New Roman" w:hAnsi="Times New Roman"/>
          <w:bCs/>
          <w:sz w:val="28"/>
          <w:szCs w:val="28"/>
        </w:rPr>
      </w:pPr>
      <w:r>
        <w:rPr>
          <w:rFonts w:ascii="Times New Roman" w:hAnsi="Times New Roman"/>
          <w:bCs/>
          <w:sz w:val="28"/>
          <w:szCs w:val="28"/>
        </w:rPr>
        <w:t xml:space="preserve">  </w:t>
      </w:r>
    </w:p>
    <w:p w:rsidR="005D5714" w:rsidRDefault="005D5714" w:rsidP="005D5714">
      <w:pPr>
        <w:spacing w:before="80" w:after="80"/>
        <w:ind w:right="-29" w:firstLine="720"/>
        <w:jc w:val="both"/>
        <w:rPr>
          <w:rFonts w:ascii="Times New Roman" w:hAnsi="Times New Roman"/>
          <w:bCs/>
          <w:sz w:val="28"/>
          <w:szCs w:val="28"/>
        </w:rPr>
      </w:pPr>
      <w:r>
        <w:rPr>
          <w:rFonts w:ascii="Times New Roman" w:hAnsi="Times New Roman"/>
          <w:bCs/>
          <w:sz w:val="28"/>
          <w:szCs w:val="28"/>
        </w:rPr>
        <w:t xml:space="preserve">Thực hiện Công văn số 36/LĐLĐ ngày 31/7/2018 của Ban Thường vụ Liên đoàn Lao động (LĐLĐ) </w:t>
      </w:r>
      <w:r w:rsidR="00443A98">
        <w:rPr>
          <w:rFonts w:ascii="Times New Roman" w:hAnsi="Times New Roman"/>
          <w:bCs/>
          <w:sz w:val="28"/>
          <w:szCs w:val="28"/>
        </w:rPr>
        <w:t xml:space="preserve">tỉnh Tây Ninh </w:t>
      </w:r>
      <w:r>
        <w:rPr>
          <w:rFonts w:ascii="Times New Roman" w:hAnsi="Times New Roman"/>
          <w:bCs/>
          <w:sz w:val="28"/>
          <w:szCs w:val="28"/>
        </w:rPr>
        <w:t xml:space="preserve">về việc tổ chức đợt cao điểm tuyên truyền các hoạt động nổi bật của Công đoàn Việt Nam, Ban Thường vụ </w:t>
      </w:r>
      <w:r w:rsidR="00443A98">
        <w:rPr>
          <w:rFonts w:ascii="Times New Roman" w:hAnsi="Times New Roman"/>
          <w:bCs/>
          <w:sz w:val="28"/>
          <w:szCs w:val="28"/>
        </w:rPr>
        <w:t>LĐLĐ huyện</w:t>
      </w:r>
      <w:r>
        <w:rPr>
          <w:rFonts w:ascii="Times New Roman" w:hAnsi="Times New Roman"/>
          <w:bCs/>
          <w:sz w:val="28"/>
          <w:szCs w:val="28"/>
        </w:rPr>
        <w:t xml:space="preserve"> đề nghị các công đoàn </w:t>
      </w:r>
      <w:r w:rsidR="00443A98">
        <w:rPr>
          <w:rFonts w:ascii="Times New Roman" w:hAnsi="Times New Roman"/>
          <w:bCs/>
          <w:sz w:val="28"/>
          <w:szCs w:val="28"/>
        </w:rPr>
        <w:t xml:space="preserve">cơ sở báo cáo </w:t>
      </w:r>
      <w:r>
        <w:rPr>
          <w:rFonts w:ascii="Times New Roman" w:hAnsi="Times New Roman"/>
          <w:bCs/>
          <w:sz w:val="28"/>
          <w:szCs w:val="28"/>
        </w:rPr>
        <w:t xml:space="preserve">cấp ủy, phối hợp </w:t>
      </w:r>
      <w:r w:rsidR="00443A98">
        <w:rPr>
          <w:rFonts w:ascii="Times New Roman" w:hAnsi="Times New Roman"/>
          <w:bCs/>
          <w:sz w:val="28"/>
          <w:szCs w:val="28"/>
        </w:rPr>
        <w:t>thủ trưởng cơ quan, đơn vị, chủ doanh nghiệp</w:t>
      </w:r>
      <w:r>
        <w:rPr>
          <w:rFonts w:ascii="Times New Roman" w:hAnsi="Times New Roman"/>
          <w:bCs/>
          <w:sz w:val="28"/>
          <w:szCs w:val="28"/>
        </w:rPr>
        <w:t xml:space="preserve"> thực hiện một số nội dung sau:</w:t>
      </w:r>
    </w:p>
    <w:p w:rsidR="005D5714" w:rsidRDefault="005D5714" w:rsidP="005D5714">
      <w:pPr>
        <w:spacing w:before="80" w:after="80"/>
        <w:ind w:right="-29" w:firstLine="720"/>
        <w:jc w:val="both"/>
        <w:rPr>
          <w:rFonts w:ascii="Times New Roman" w:hAnsi="Times New Roman"/>
          <w:bCs/>
          <w:sz w:val="28"/>
          <w:szCs w:val="28"/>
        </w:rPr>
      </w:pPr>
      <w:r>
        <w:rPr>
          <w:rFonts w:ascii="Times New Roman" w:hAnsi="Times New Roman"/>
          <w:b/>
          <w:bCs/>
          <w:sz w:val="28"/>
          <w:szCs w:val="28"/>
        </w:rPr>
        <w:t>1.</w:t>
      </w:r>
      <w:r>
        <w:rPr>
          <w:rFonts w:ascii="Times New Roman" w:hAnsi="Times New Roman"/>
          <w:bCs/>
          <w:sz w:val="28"/>
          <w:szCs w:val="28"/>
        </w:rPr>
        <w:t xml:space="preserve"> Tổ chức quán triệt, triển khai đợt tuyên truyền đến lực lượng cán bộ, công chức, viên chức, lao động và đoàn viên công đoàn (lồng ghép phổ biến trong các hội nghị, buổi sinh hoạt).</w:t>
      </w:r>
    </w:p>
    <w:p w:rsidR="005D5714" w:rsidRDefault="005D5714" w:rsidP="005D5714">
      <w:pPr>
        <w:spacing w:before="80" w:after="80"/>
        <w:ind w:right="-29" w:firstLine="720"/>
        <w:jc w:val="both"/>
        <w:rPr>
          <w:rFonts w:ascii="Times New Roman" w:hAnsi="Times New Roman"/>
          <w:bCs/>
          <w:sz w:val="28"/>
          <w:szCs w:val="28"/>
        </w:rPr>
      </w:pPr>
      <w:r>
        <w:rPr>
          <w:rFonts w:ascii="Times New Roman" w:hAnsi="Times New Roman"/>
          <w:b/>
          <w:bCs/>
          <w:sz w:val="28"/>
          <w:szCs w:val="28"/>
        </w:rPr>
        <w:t>2.</w:t>
      </w:r>
      <w:r>
        <w:rPr>
          <w:rFonts w:ascii="Times New Roman" w:hAnsi="Times New Roman"/>
          <w:bCs/>
          <w:sz w:val="28"/>
          <w:szCs w:val="28"/>
        </w:rPr>
        <w:t xml:space="preserve"> Nội dung tuyên truyền theo phụ lục số 01, 02, 03 đính kèm và được đăng tải trên website </w:t>
      </w:r>
      <w:r w:rsidR="00443A98">
        <w:rPr>
          <w:rFonts w:ascii="Times New Roman" w:hAnsi="Times New Roman"/>
          <w:bCs/>
          <w:sz w:val="28"/>
          <w:szCs w:val="28"/>
        </w:rPr>
        <w:t>LĐLĐ</w:t>
      </w:r>
      <w:r>
        <w:rPr>
          <w:rFonts w:ascii="Times New Roman" w:hAnsi="Times New Roman"/>
          <w:bCs/>
          <w:sz w:val="28"/>
          <w:szCs w:val="28"/>
        </w:rPr>
        <w:t xml:space="preserve"> </w:t>
      </w:r>
      <w:r w:rsidR="00443A98">
        <w:rPr>
          <w:rFonts w:ascii="Times New Roman" w:hAnsi="Times New Roman"/>
          <w:bCs/>
          <w:sz w:val="28"/>
          <w:szCs w:val="28"/>
        </w:rPr>
        <w:t>huyện Dương Minh Châu</w:t>
      </w:r>
      <w:r>
        <w:rPr>
          <w:rFonts w:ascii="Times New Roman" w:hAnsi="Times New Roman"/>
          <w:bCs/>
          <w:sz w:val="28"/>
          <w:szCs w:val="28"/>
        </w:rPr>
        <w:t xml:space="preserve">: </w:t>
      </w:r>
      <w:hyperlink r:id="rId4" w:history="1">
        <w:r w:rsidR="00443A98">
          <w:rPr>
            <w:rStyle w:val="Hyperlink"/>
            <w:rFonts w:ascii="Times New Roman" w:hAnsi="Times New Roman"/>
            <w:bCs/>
            <w:sz w:val="28"/>
            <w:szCs w:val="28"/>
          </w:rPr>
          <w:t>www.congdoantayninh.org.vn</w:t>
        </w:r>
      </w:hyperlink>
      <w:r w:rsidR="00443A98">
        <w:rPr>
          <w:rFonts w:ascii="Times New Roman" w:hAnsi="Times New Roman"/>
          <w:bCs/>
          <w:sz w:val="28"/>
          <w:szCs w:val="28"/>
        </w:rPr>
        <w:t>;</w:t>
      </w:r>
    </w:p>
    <w:p w:rsidR="005D5714" w:rsidRDefault="005D5714" w:rsidP="005D5714">
      <w:pPr>
        <w:spacing w:before="80" w:after="80"/>
        <w:ind w:right="-29" w:firstLine="720"/>
        <w:jc w:val="both"/>
        <w:rPr>
          <w:rFonts w:ascii="Times New Roman" w:hAnsi="Times New Roman"/>
          <w:bCs/>
          <w:sz w:val="28"/>
          <w:szCs w:val="28"/>
        </w:rPr>
      </w:pPr>
      <w:r>
        <w:rPr>
          <w:rFonts w:ascii="Times New Roman" w:hAnsi="Times New Roman"/>
          <w:b/>
          <w:bCs/>
          <w:sz w:val="28"/>
          <w:szCs w:val="28"/>
        </w:rPr>
        <w:t>3.</w:t>
      </w:r>
      <w:r>
        <w:rPr>
          <w:rFonts w:ascii="Times New Roman" w:hAnsi="Times New Roman"/>
          <w:bCs/>
          <w:sz w:val="28"/>
          <w:szCs w:val="28"/>
        </w:rPr>
        <w:t xml:space="preserve"> Tuyên truyền, vận động cán bộ, công chức, viên chức, lao động và đoàn viên công đoàn tham gia Cuộc thi trực tuyến trên Cổng thông tin điện tử Công đoàn Việt Nam, bắt đầu từ 8h00, ngày 23/7/2018 đến 22h00, ngày 19/8/2018 được chia làm 04 tuần, 02 tuần đầu thi tìm hiểu về phong trào công nhân, hoạt động công đoàn 89 năm xây dựng và phát triển; 02 tuần sau thi tìm hiểu về chương trình phúc lợi đoàn viên (bộ câu hỏi, nội dung thi được đăng tải trên cổng thông tin điện tử Công đoàn Việt Nam tại địa chỉ: </w:t>
      </w:r>
      <w:hyperlink r:id="rId5" w:history="1">
        <w:r>
          <w:rPr>
            <w:rStyle w:val="Hyperlink"/>
            <w:rFonts w:ascii="Times New Roman" w:hAnsi="Times New Roman"/>
            <w:bCs/>
            <w:sz w:val="28"/>
            <w:szCs w:val="28"/>
          </w:rPr>
          <w:t>www.congdoan.vn</w:t>
        </w:r>
      </w:hyperlink>
      <w:r>
        <w:rPr>
          <w:rFonts w:ascii="Times New Roman" w:hAnsi="Times New Roman"/>
          <w:bCs/>
          <w:sz w:val="28"/>
          <w:szCs w:val="28"/>
        </w:rPr>
        <w:t xml:space="preserve"> và website Liên đoàn Lao động tỉnh Tây Ninh: </w:t>
      </w:r>
      <w:hyperlink r:id="rId6" w:history="1">
        <w:r>
          <w:rPr>
            <w:rStyle w:val="Hyperlink"/>
            <w:rFonts w:ascii="Times New Roman" w:hAnsi="Times New Roman"/>
            <w:bCs/>
            <w:sz w:val="28"/>
            <w:szCs w:val="28"/>
          </w:rPr>
          <w:t>www.congdoantayninh.org.vn</w:t>
        </w:r>
      </w:hyperlink>
      <w:r>
        <w:rPr>
          <w:rFonts w:ascii="Times New Roman" w:hAnsi="Times New Roman"/>
          <w:bCs/>
          <w:sz w:val="28"/>
          <w:szCs w:val="28"/>
        </w:rPr>
        <w:t>; kèm theo Thể lệ cuộc thi và hướng dẫn cách thức đăng nhập thi trực tuyến).</w:t>
      </w:r>
    </w:p>
    <w:p w:rsidR="005D5714" w:rsidRDefault="005D5714" w:rsidP="005D5714">
      <w:pPr>
        <w:spacing w:before="80" w:after="80"/>
        <w:ind w:firstLine="720"/>
        <w:jc w:val="both"/>
        <w:rPr>
          <w:rFonts w:ascii="Times New Roman" w:hAnsi="Times New Roman"/>
          <w:sz w:val="28"/>
          <w:szCs w:val="28"/>
          <w:lang w:val="nl-NL"/>
        </w:rPr>
      </w:pPr>
      <w:r>
        <w:rPr>
          <w:rFonts w:ascii="Times New Roman" w:hAnsi="Times New Roman"/>
          <w:sz w:val="28"/>
          <w:szCs w:val="28"/>
          <w:lang w:val="nl-NL"/>
        </w:rPr>
        <w:t xml:space="preserve">Tổng Liên đoàn Lao động Việt Nam tổ chức sơ kết, trao giải cho những </w:t>
      </w:r>
      <w:r>
        <w:rPr>
          <w:rFonts w:ascii="Times New Roman" w:hAnsi="Times New Roman"/>
          <w:bCs/>
          <w:sz w:val="28"/>
          <w:szCs w:val="28"/>
        </w:rPr>
        <w:t xml:space="preserve">Liên đoàn Lao động </w:t>
      </w:r>
      <w:r>
        <w:rPr>
          <w:rFonts w:ascii="Times New Roman" w:hAnsi="Times New Roman"/>
          <w:sz w:val="28"/>
          <w:szCs w:val="28"/>
          <w:lang w:val="nl-NL"/>
        </w:rPr>
        <w:t>tỉnh, thành phố, Công đoàn ngành Trung ương, Công đoàn Tổng Công ty trực thuộc Tổng Liên đoàn có tỷ lệ cán bộ, đoàn viên tham gia thi cao nhất.</w:t>
      </w:r>
    </w:p>
    <w:p w:rsidR="005D5714" w:rsidRDefault="005D5714" w:rsidP="005D5714">
      <w:pPr>
        <w:spacing w:before="80" w:after="80"/>
        <w:ind w:right="-30" w:firstLine="720"/>
        <w:jc w:val="both"/>
        <w:rPr>
          <w:rFonts w:ascii="Times New Roman" w:hAnsi="Times New Roman"/>
          <w:bCs/>
          <w:sz w:val="28"/>
          <w:szCs w:val="28"/>
        </w:rPr>
      </w:pPr>
      <w:r>
        <w:rPr>
          <w:rFonts w:ascii="Times New Roman" w:hAnsi="Times New Roman"/>
          <w:sz w:val="28"/>
          <w:szCs w:val="28"/>
        </w:rPr>
        <w:t xml:space="preserve">Căn cứ các nội dung trên, đề nghị các công đoàn </w:t>
      </w:r>
      <w:r w:rsidR="00443A98">
        <w:rPr>
          <w:rFonts w:ascii="Times New Roman" w:hAnsi="Times New Roman"/>
          <w:sz w:val="28"/>
          <w:szCs w:val="28"/>
        </w:rPr>
        <w:t xml:space="preserve">cơ sở </w:t>
      </w:r>
      <w:r>
        <w:rPr>
          <w:rFonts w:ascii="Times New Roman" w:hAnsi="Times New Roman"/>
          <w:sz w:val="28"/>
          <w:szCs w:val="28"/>
        </w:rPr>
        <w:t xml:space="preserve">phối hợp thực hiện tốt công văn này và báo cáo kết quả thực hiện về Liên </w:t>
      </w:r>
      <w:r w:rsidR="00443A98">
        <w:rPr>
          <w:rFonts w:ascii="Times New Roman" w:hAnsi="Times New Roman"/>
          <w:sz w:val="28"/>
          <w:szCs w:val="28"/>
        </w:rPr>
        <w:t>LĐLĐ huyện</w:t>
      </w:r>
      <w:r>
        <w:rPr>
          <w:rFonts w:ascii="Times New Roman" w:hAnsi="Times New Roman"/>
          <w:sz w:val="28"/>
          <w:szCs w:val="28"/>
        </w:rPr>
        <w:t xml:space="preserve"> để tổng hợp báo cáo </w:t>
      </w:r>
      <w:r w:rsidR="00443A98">
        <w:rPr>
          <w:rFonts w:ascii="Times New Roman" w:hAnsi="Times New Roman"/>
          <w:bCs/>
          <w:sz w:val="28"/>
          <w:szCs w:val="28"/>
        </w:rPr>
        <w:t>LĐLĐ tỉnh</w:t>
      </w:r>
      <w:r>
        <w:rPr>
          <w:rFonts w:ascii="Times New Roman" w:hAnsi="Times New Roman"/>
          <w:sz w:val="28"/>
          <w:szCs w:val="28"/>
        </w:rPr>
        <w:t>./.</w:t>
      </w:r>
    </w:p>
    <w:p w:rsidR="005D5714" w:rsidRDefault="005D5714" w:rsidP="005D5714">
      <w:pPr>
        <w:spacing w:after="120"/>
        <w:ind w:right="-30" w:firstLine="720"/>
        <w:jc w:val="both"/>
        <w:rPr>
          <w:rFonts w:ascii="Times New Roman" w:hAnsi="Times New Roman"/>
          <w:bCs/>
          <w:sz w:val="28"/>
          <w:szCs w:val="28"/>
        </w:rPr>
      </w:pPr>
    </w:p>
    <w:tbl>
      <w:tblPr>
        <w:tblW w:w="9000" w:type="dxa"/>
        <w:tblInd w:w="108" w:type="dxa"/>
        <w:tblBorders>
          <w:insideH w:val="single" w:sz="4" w:space="0" w:color="auto"/>
        </w:tblBorders>
        <w:tblLook w:val="01E0"/>
      </w:tblPr>
      <w:tblGrid>
        <w:gridCol w:w="4440"/>
        <w:gridCol w:w="4560"/>
      </w:tblGrid>
      <w:tr w:rsidR="005D5714" w:rsidTr="005D5714">
        <w:trPr>
          <w:trHeight w:val="1917"/>
        </w:trPr>
        <w:tc>
          <w:tcPr>
            <w:tcW w:w="4440" w:type="dxa"/>
          </w:tcPr>
          <w:p w:rsidR="005D5714" w:rsidRDefault="005D5714">
            <w:pPr>
              <w:rPr>
                <w:rFonts w:ascii="Times New Roman" w:hAnsi="Times New Roman"/>
              </w:rPr>
            </w:pPr>
          </w:p>
          <w:p w:rsidR="005D5714" w:rsidRDefault="005D5714">
            <w:pPr>
              <w:rPr>
                <w:rFonts w:ascii="Times New Roman" w:hAnsi="Times New Roman"/>
                <w:b/>
                <w:i/>
              </w:rPr>
            </w:pPr>
          </w:p>
          <w:p w:rsidR="005D5714" w:rsidRDefault="005D5714">
            <w:pPr>
              <w:ind w:left="-48"/>
              <w:rPr>
                <w:rFonts w:ascii="Times New Roman" w:hAnsi="Times New Roman"/>
                <w:b/>
                <w:i/>
              </w:rPr>
            </w:pPr>
            <w:r>
              <w:rPr>
                <w:rFonts w:ascii="Times New Roman" w:hAnsi="Times New Roman"/>
                <w:b/>
                <w:i/>
              </w:rPr>
              <w:t>Nơi nhận:</w:t>
            </w:r>
          </w:p>
          <w:p w:rsidR="005D5714" w:rsidRDefault="005D5714">
            <w:pPr>
              <w:rPr>
                <w:rFonts w:ascii="Times New Roman" w:hAnsi="Times New Roman"/>
              </w:rPr>
            </w:pPr>
            <w:r>
              <w:rPr>
                <w:rFonts w:ascii="Times New Roman" w:hAnsi="Times New Roman"/>
              </w:rPr>
              <w:t xml:space="preserve">- Ban Tuyên </w:t>
            </w:r>
            <w:r w:rsidR="00443A98">
              <w:rPr>
                <w:rFonts w:ascii="Times New Roman" w:hAnsi="Times New Roman"/>
              </w:rPr>
              <w:t>LĐ</w:t>
            </w:r>
            <w:r>
              <w:rPr>
                <w:rFonts w:ascii="Times New Roman" w:hAnsi="Times New Roman"/>
              </w:rPr>
              <w:t>LĐ</w:t>
            </w:r>
            <w:r w:rsidR="00443A98">
              <w:rPr>
                <w:rFonts w:ascii="Times New Roman" w:hAnsi="Times New Roman"/>
              </w:rPr>
              <w:t xml:space="preserve"> tỉnh</w:t>
            </w:r>
            <w:r>
              <w:rPr>
                <w:rFonts w:ascii="Times New Roman" w:hAnsi="Times New Roman"/>
              </w:rPr>
              <w:t>;</w:t>
            </w:r>
          </w:p>
          <w:p w:rsidR="005D5714" w:rsidRDefault="005D5714">
            <w:pPr>
              <w:rPr>
                <w:rFonts w:ascii="Times New Roman" w:hAnsi="Times New Roman"/>
              </w:rPr>
            </w:pPr>
            <w:r>
              <w:rPr>
                <w:rFonts w:ascii="Times New Roman" w:hAnsi="Times New Roman"/>
              </w:rPr>
              <w:t>- Như trên;</w:t>
            </w:r>
          </w:p>
          <w:p w:rsidR="005D5714" w:rsidRDefault="005D5714">
            <w:pPr>
              <w:rPr>
                <w:rFonts w:ascii="Times New Roman" w:hAnsi="Times New Roman"/>
              </w:rPr>
            </w:pPr>
            <w:r>
              <w:rPr>
                <w:rFonts w:ascii="Times New Roman" w:hAnsi="Times New Roman"/>
              </w:rPr>
              <w:t xml:space="preserve">- Website LĐLĐ </w:t>
            </w:r>
            <w:r w:rsidR="00443A98">
              <w:rPr>
                <w:rFonts w:ascii="Times New Roman" w:hAnsi="Times New Roman"/>
              </w:rPr>
              <w:t>huyện</w:t>
            </w:r>
            <w:r>
              <w:rPr>
                <w:rFonts w:ascii="Times New Roman" w:hAnsi="Times New Roman"/>
              </w:rPr>
              <w:t>;</w:t>
            </w:r>
          </w:p>
          <w:p w:rsidR="005D5714" w:rsidRDefault="005D5714" w:rsidP="00443A98">
            <w:r>
              <w:rPr>
                <w:rFonts w:ascii="Times New Roman" w:hAnsi="Times New Roman"/>
              </w:rPr>
              <w:t xml:space="preserve">- Lưu: </w:t>
            </w:r>
            <w:r w:rsidR="00443A98">
              <w:rPr>
                <w:rFonts w:ascii="Times New Roman" w:hAnsi="Times New Roman"/>
              </w:rPr>
              <w:t>VP</w:t>
            </w:r>
            <w:r>
              <w:rPr>
                <w:rFonts w:ascii="Times New Roman" w:hAnsi="Times New Roman"/>
              </w:rPr>
              <w:t>.</w:t>
            </w:r>
          </w:p>
        </w:tc>
        <w:tc>
          <w:tcPr>
            <w:tcW w:w="4560" w:type="dxa"/>
          </w:tcPr>
          <w:p w:rsidR="005D5714" w:rsidRDefault="005D5714">
            <w:pPr>
              <w:jc w:val="center"/>
              <w:rPr>
                <w:rFonts w:ascii="Times New Roman" w:hAnsi="Times New Roman"/>
                <w:b/>
                <w:szCs w:val="28"/>
              </w:rPr>
            </w:pPr>
            <w:r>
              <w:rPr>
                <w:rFonts w:ascii="Times New Roman" w:hAnsi="Times New Roman"/>
                <w:b/>
                <w:sz w:val="28"/>
                <w:szCs w:val="28"/>
              </w:rPr>
              <w:t>TM. BAN THƯỜNG VỤ</w:t>
            </w:r>
          </w:p>
          <w:p w:rsidR="005D5714" w:rsidRDefault="005D5714">
            <w:pPr>
              <w:jc w:val="center"/>
              <w:rPr>
                <w:rFonts w:ascii="Times New Roman" w:hAnsi="Times New Roman"/>
                <w:b/>
                <w:szCs w:val="28"/>
              </w:rPr>
            </w:pPr>
            <w:r>
              <w:rPr>
                <w:rFonts w:ascii="Times New Roman" w:hAnsi="Times New Roman"/>
                <w:b/>
                <w:sz w:val="28"/>
                <w:szCs w:val="28"/>
              </w:rPr>
              <w:t xml:space="preserve">PHÓ CHỦ TỊCH </w:t>
            </w:r>
          </w:p>
          <w:p w:rsidR="005D5714" w:rsidRDefault="005D5714">
            <w:pPr>
              <w:jc w:val="center"/>
              <w:rPr>
                <w:rFonts w:ascii="Times New Roman" w:hAnsi="Times New Roman"/>
                <w:szCs w:val="28"/>
              </w:rPr>
            </w:pPr>
          </w:p>
          <w:p w:rsidR="005D5714" w:rsidRDefault="005D5714">
            <w:pPr>
              <w:jc w:val="center"/>
              <w:rPr>
                <w:rFonts w:ascii="Times New Roman" w:hAnsi="Times New Roman"/>
                <w:i/>
              </w:rPr>
            </w:pPr>
            <w:r>
              <w:rPr>
                <w:rFonts w:ascii="Times New Roman" w:hAnsi="Times New Roman"/>
                <w:i/>
              </w:rPr>
              <w:t>(Đã ký)</w:t>
            </w:r>
          </w:p>
          <w:p w:rsidR="005D5714" w:rsidRDefault="005D5714">
            <w:pPr>
              <w:rPr>
                <w:rFonts w:ascii="Times New Roman" w:hAnsi="Times New Roman"/>
                <w:b/>
                <w:szCs w:val="28"/>
              </w:rPr>
            </w:pPr>
          </w:p>
          <w:p w:rsidR="005D5714" w:rsidRDefault="005D5714">
            <w:pPr>
              <w:rPr>
                <w:rFonts w:ascii="Times New Roman" w:hAnsi="Times New Roman"/>
                <w:b/>
                <w:szCs w:val="28"/>
              </w:rPr>
            </w:pPr>
            <w:r>
              <w:rPr>
                <w:rFonts w:ascii="Times New Roman" w:hAnsi="Times New Roman"/>
                <w:b/>
                <w:sz w:val="28"/>
                <w:szCs w:val="28"/>
              </w:rPr>
              <w:t xml:space="preserve"> </w:t>
            </w:r>
          </w:p>
          <w:p w:rsidR="005D5714" w:rsidRDefault="00443A98">
            <w:pPr>
              <w:jc w:val="center"/>
              <w:rPr>
                <w:rFonts w:ascii="Times New Roman" w:hAnsi="Times New Roman"/>
                <w:b/>
                <w:szCs w:val="28"/>
              </w:rPr>
            </w:pPr>
            <w:r>
              <w:rPr>
                <w:rFonts w:ascii="Times New Roman" w:hAnsi="Times New Roman"/>
                <w:b/>
                <w:sz w:val="28"/>
                <w:szCs w:val="28"/>
              </w:rPr>
              <w:t>Thái Thị Bích Thủy</w:t>
            </w:r>
          </w:p>
        </w:tc>
      </w:tr>
    </w:tbl>
    <w:p w:rsidR="005D5714" w:rsidRDefault="005D5714" w:rsidP="005D5714"/>
    <w:p w:rsidR="00E729EC" w:rsidRDefault="00E729EC"/>
    <w:sectPr w:rsidR="00E729EC" w:rsidSect="00443A98">
      <w:pgSz w:w="12240" w:h="15840"/>
      <w:pgMar w:top="851" w:right="90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5D5714"/>
    <w:rsid w:val="002735C1"/>
    <w:rsid w:val="00443A98"/>
    <w:rsid w:val="005D5714"/>
    <w:rsid w:val="00C53476"/>
    <w:rsid w:val="00E72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714"/>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D5714"/>
    <w:rPr>
      <w:color w:val="0000FF"/>
      <w:u w:val="single"/>
    </w:rPr>
  </w:style>
</w:styles>
</file>

<file path=word/webSettings.xml><?xml version="1.0" encoding="utf-8"?>
<w:webSettings xmlns:r="http://schemas.openxmlformats.org/officeDocument/2006/relationships" xmlns:w="http://schemas.openxmlformats.org/wordprocessingml/2006/main">
  <w:divs>
    <w:div w:id="14621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gdoantayninh.org.vn" TargetMode="External"/><Relationship Id="rId5" Type="http://schemas.openxmlformats.org/officeDocument/2006/relationships/hyperlink" Target="http://www.congdoan.vn" TargetMode="External"/><Relationship Id="rId4" Type="http://schemas.openxmlformats.org/officeDocument/2006/relationships/hyperlink" Target="http://www.congdoantayninh.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2018-08-06T02:34:00Z</dcterms:created>
  <dcterms:modified xsi:type="dcterms:W3CDTF">2018-08-06T03:11:00Z</dcterms:modified>
</cp:coreProperties>
</file>