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93" w:type="dxa"/>
        <w:tblInd w:w="-495" w:type="dxa"/>
        <w:tblLook w:val="01E0"/>
      </w:tblPr>
      <w:tblGrid>
        <w:gridCol w:w="4714"/>
        <w:gridCol w:w="6379"/>
      </w:tblGrid>
      <w:tr w:rsidR="00143355" w:rsidTr="007E20ED">
        <w:tc>
          <w:tcPr>
            <w:tcW w:w="4714" w:type="dxa"/>
          </w:tcPr>
          <w:p w:rsidR="00143355" w:rsidRDefault="00143355">
            <w:pPr>
              <w:jc w:val="center"/>
              <w:rPr>
                <w:sz w:val="24"/>
                <w:szCs w:val="24"/>
              </w:rPr>
            </w:pPr>
            <w:r>
              <w:rPr>
                <w:sz w:val="24"/>
                <w:szCs w:val="24"/>
              </w:rPr>
              <w:t>LIÊN ĐOÀN LAO ĐỘNG TỈNH TÂY NINH</w:t>
            </w:r>
          </w:p>
          <w:p w:rsidR="00143355" w:rsidRDefault="00143355">
            <w:pPr>
              <w:jc w:val="center"/>
              <w:rPr>
                <w:b/>
                <w:sz w:val="24"/>
                <w:szCs w:val="24"/>
              </w:rPr>
            </w:pPr>
            <w:r>
              <w:rPr>
                <w:b/>
                <w:sz w:val="24"/>
                <w:szCs w:val="24"/>
              </w:rPr>
              <w:t xml:space="preserve">LIÊN ĐOÀN LAO ĐỘNG </w:t>
            </w:r>
          </w:p>
          <w:p w:rsidR="00143355" w:rsidRDefault="00143355">
            <w:pPr>
              <w:jc w:val="center"/>
              <w:rPr>
                <w:b/>
                <w:sz w:val="24"/>
                <w:szCs w:val="24"/>
              </w:rPr>
            </w:pPr>
            <w:r>
              <w:rPr>
                <w:b/>
                <w:sz w:val="24"/>
                <w:szCs w:val="24"/>
              </w:rPr>
              <w:t>HUYỆN DƯƠNG MINH CHÂU</w:t>
            </w:r>
          </w:p>
          <w:p w:rsidR="00143355" w:rsidRDefault="00143355">
            <w:pPr>
              <w:jc w:val="center"/>
              <w:rPr>
                <w:sz w:val="24"/>
                <w:szCs w:val="24"/>
              </w:rPr>
            </w:pPr>
            <w:r>
              <w:pict>
                <v:line id="Line 24" o:spid="_x0000_s1026" style="position:absolute;left:0;text-align:left;z-index:251658240;visibility:visible" from="32.2pt,.35pt" to="197.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Rq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"/>
              </w:pict>
            </w:r>
          </w:p>
          <w:p w:rsidR="00143355" w:rsidRDefault="00143355" w:rsidP="00371DB9">
            <w:pPr>
              <w:jc w:val="center"/>
              <w:rPr>
                <w:sz w:val="24"/>
                <w:szCs w:val="24"/>
              </w:rPr>
            </w:pPr>
            <w:r>
              <w:rPr>
                <w:szCs w:val="24"/>
              </w:rPr>
              <w:t xml:space="preserve">Số:  </w:t>
            </w:r>
            <w:r w:rsidR="00371DB9">
              <w:rPr>
                <w:szCs w:val="24"/>
              </w:rPr>
              <w:t>32</w:t>
            </w:r>
            <w:r>
              <w:rPr>
                <w:szCs w:val="24"/>
              </w:rPr>
              <w:t>/KH – LĐLĐ</w:t>
            </w:r>
          </w:p>
        </w:tc>
        <w:tc>
          <w:tcPr>
            <w:tcW w:w="6379" w:type="dxa"/>
          </w:tcPr>
          <w:p w:rsidR="00143355" w:rsidRDefault="00143355">
            <w:pPr>
              <w:jc w:val="center"/>
              <w:rPr>
                <w:b/>
                <w:sz w:val="24"/>
                <w:szCs w:val="24"/>
              </w:rPr>
            </w:pPr>
            <w:r>
              <w:rPr>
                <w:b/>
                <w:sz w:val="24"/>
                <w:szCs w:val="24"/>
              </w:rPr>
              <w:t>CỘNG HÒA XÃ HỘI CHỦ NGHĨA VIỆT NAM</w:t>
            </w:r>
          </w:p>
          <w:p w:rsidR="00143355" w:rsidRDefault="00143355">
            <w:pPr>
              <w:jc w:val="center"/>
              <w:rPr>
                <w:b/>
                <w:sz w:val="24"/>
                <w:szCs w:val="24"/>
              </w:rPr>
            </w:pPr>
            <w:r>
              <w:rPr>
                <w:b/>
                <w:sz w:val="24"/>
                <w:szCs w:val="24"/>
              </w:rPr>
              <w:t>Độc lập - Tự do - Hạnh phúc</w:t>
            </w:r>
          </w:p>
          <w:p w:rsidR="00143355" w:rsidRDefault="00143355">
            <w:pPr>
              <w:jc w:val="center"/>
              <w:rPr>
                <w:sz w:val="24"/>
                <w:szCs w:val="24"/>
              </w:rPr>
            </w:pPr>
            <w:r>
              <w:pict>
                <v:line id="Line 27" o:spid="_x0000_s1027" style="position:absolute;left:0;text-align:left;z-index:251658240;visibility:visible" from="80pt,1.9pt" to="227.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yz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o8hdb0xhUQUamdDcXRs3oxW02/O6R01RJ14JHi68VAXhYykjcpYeMMXLDvP2sGMeTodezT&#10;ubFdgIQOoHOU43KXg589onCYzZ+yxRx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"/>
              </w:pict>
            </w:r>
          </w:p>
          <w:p w:rsidR="00143355" w:rsidRDefault="007E20ED" w:rsidP="00371DB9">
            <w:pPr>
              <w:jc w:val="center"/>
              <w:rPr>
                <w:i/>
                <w:sz w:val="24"/>
                <w:szCs w:val="24"/>
              </w:rPr>
            </w:pPr>
            <w:r>
              <w:rPr>
                <w:i/>
                <w:szCs w:val="24"/>
              </w:rPr>
              <w:t xml:space="preserve">Huyện Dương Minh Châu, ngày  </w:t>
            </w:r>
            <w:r w:rsidR="00371DB9">
              <w:rPr>
                <w:i/>
                <w:szCs w:val="24"/>
              </w:rPr>
              <w:t>28</w:t>
            </w:r>
            <w:r>
              <w:rPr>
                <w:i/>
                <w:szCs w:val="24"/>
              </w:rPr>
              <w:t xml:space="preserve"> </w:t>
            </w:r>
            <w:r w:rsidR="00143355">
              <w:rPr>
                <w:i/>
                <w:szCs w:val="24"/>
              </w:rPr>
              <w:t>tháng 5 năm 2019</w:t>
            </w:r>
          </w:p>
        </w:tc>
      </w:tr>
    </w:tbl>
    <w:p w:rsidR="00143355" w:rsidRDefault="00143355" w:rsidP="00143355">
      <w:pPr>
        <w:jc w:val="both"/>
      </w:pPr>
    </w:p>
    <w:p w:rsidR="00143355" w:rsidRDefault="00143355" w:rsidP="00143355">
      <w:pPr>
        <w:jc w:val="center"/>
        <w:rPr>
          <w:b/>
          <w:sz w:val="32"/>
        </w:rPr>
      </w:pPr>
      <w:r>
        <w:rPr>
          <w:b/>
          <w:sz w:val="32"/>
        </w:rPr>
        <w:t>KẾ HOẠCH</w:t>
      </w:r>
    </w:p>
    <w:p w:rsidR="00143355" w:rsidRDefault="00143355" w:rsidP="00143355">
      <w:pPr>
        <w:jc w:val="center"/>
        <w:rPr>
          <w:b/>
          <w:sz w:val="32"/>
        </w:rPr>
      </w:pPr>
      <w:r>
        <w:rPr>
          <w:b/>
          <w:sz w:val="32"/>
        </w:rPr>
        <w:t xml:space="preserve">Vận động </w:t>
      </w:r>
      <w:r>
        <w:rPr>
          <w:b/>
          <w:szCs w:val="24"/>
        </w:rPr>
        <w:t>Quỹ “Mái ấm Công đoàn”, Quỹ “Vì người nghèo” năm 2019</w:t>
      </w:r>
    </w:p>
    <w:p w:rsidR="00143355" w:rsidRDefault="007E20ED" w:rsidP="00143355">
      <w:pPr>
        <w:jc w:val="both"/>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209.75pt;margin-top:8.7pt;width:87.3pt;height:0;z-index:251659264" o:connectortype="straight"/>
        </w:pict>
      </w:r>
    </w:p>
    <w:p w:rsidR="00143355" w:rsidRDefault="007E20ED" w:rsidP="00143355">
      <w:pPr>
        <w:spacing w:before="120" w:after="120"/>
        <w:ind w:firstLine="734"/>
        <w:jc w:val="both"/>
      </w:pPr>
      <w:r>
        <w:t>Thực hiện Kế hoạch số 60/KH-LĐLĐ, ngày 17/5/2019 của Ban Thường vụ Liên đoàn Lao động (LĐLĐ) tỉnh</w:t>
      </w:r>
      <w:r w:rsidR="00143355">
        <w:t xml:space="preserve"> về </w:t>
      </w:r>
      <w:r>
        <w:t>vận động Quỹ “Mái ấm Công đoàn”, Quỹ “Vì người nghèo” năm 2019</w:t>
      </w:r>
      <w:r w:rsidR="00143355">
        <w:t xml:space="preserve">. Ban Thường vụ </w:t>
      </w:r>
      <w:r>
        <w:t>LĐLĐ huyện</w:t>
      </w:r>
      <w:r w:rsidR="00143355">
        <w:t xml:space="preserve"> xây dựng kế hoạch vận động Quỹ “Mái ấm Công đoàn”, Quỹ “Vì người nghèo” năm 2019 như sau:</w:t>
      </w:r>
    </w:p>
    <w:p w:rsidR="00143355" w:rsidRDefault="00143355" w:rsidP="00143355">
      <w:pPr>
        <w:spacing w:before="120" w:after="120"/>
        <w:ind w:firstLine="734"/>
        <w:jc w:val="both"/>
        <w:rPr>
          <w:b/>
        </w:rPr>
      </w:pPr>
      <w:r>
        <w:rPr>
          <w:b/>
        </w:rPr>
        <w:t>I. MỤC ĐÍCH, YÊU CẦU</w:t>
      </w:r>
    </w:p>
    <w:p w:rsidR="00143355" w:rsidRDefault="00143355" w:rsidP="00143355">
      <w:pPr>
        <w:spacing w:before="120" w:after="120"/>
        <w:ind w:firstLine="734"/>
        <w:jc w:val="both"/>
      </w:pPr>
      <w:r>
        <w:t>- Nhằm góp phần cùng Đảng, Nhà nước, các cấp công đoàn chăm lo cho đoàn viên công đoàn, cán bộ, công chức, viên chức, người lao động nghèo, có hoàn cảnh khó khăn về nhà ở.</w:t>
      </w:r>
    </w:p>
    <w:p w:rsidR="00143355" w:rsidRDefault="00143355" w:rsidP="00143355">
      <w:pPr>
        <w:spacing w:before="120" w:after="120"/>
        <w:ind w:firstLine="734"/>
        <w:jc w:val="both"/>
      </w:pPr>
      <w:r>
        <w:t>- Động viên đoàn viên công đoàn, cán bộ, công chức, viên chức, lao động phát huy tinh thần tương thân, tương ái, giúp đỡ lẫn nhau ổn định cuộc sống, yên tâm công tác.</w:t>
      </w:r>
    </w:p>
    <w:p w:rsidR="00143355" w:rsidRDefault="00143355" w:rsidP="00143355">
      <w:pPr>
        <w:spacing w:before="120" w:after="120"/>
        <w:ind w:firstLine="734"/>
        <w:jc w:val="both"/>
      </w:pPr>
      <w:r>
        <w:t>- Tiếp tục vận động đoàn viên công đoàn, cán bộ, công chức, viên chức, lao động tham gia đóng góp Quỹ “Vì người nghèo” và Quỹ “Mái ấm Công đoàn”.</w:t>
      </w:r>
    </w:p>
    <w:p w:rsidR="00143355" w:rsidRDefault="00143355" w:rsidP="00143355">
      <w:pPr>
        <w:spacing w:before="120" w:after="120"/>
        <w:ind w:firstLine="734"/>
        <w:jc w:val="both"/>
        <w:rPr>
          <w:b/>
        </w:rPr>
      </w:pPr>
      <w:r>
        <w:rPr>
          <w:b/>
        </w:rPr>
        <w:t>II. ĐỐI TƯỢNG, HÌNH THỨC, THỜI GIAN VẬN ĐỘNG</w:t>
      </w:r>
    </w:p>
    <w:p w:rsidR="00143355" w:rsidRDefault="00143355" w:rsidP="00143355">
      <w:pPr>
        <w:spacing w:before="120" w:after="120"/>
        <w:ind w:firstLine="734"/>
        <w:jc w:val="both"/>
        <w:rPr>
          <w:b/>
        </w:rPr>
      </w:pPr>
      <w:r>
        <w:rPr>
          <w:b/>
        </w:rPr>
        <w:t>1. Đối tượng vận động</w:t>
      </w:r>
    </w:p>
    <w:p w:rsidR="00143355" w:rsidRDefault="00143355" w:rsidP="00143355">
      <w:pPr>
        <w:spacing w:before="120" w:after="120"/>
        <w:ind w:firstLine="734"/>
        <w:jc w:val="both"/>
      </w:pPr>
      <w:r>
        <w:t xml:space="preserve">- Các cơ quan, đơn vị, doanh nghiệp trong và ngoài </w:t>
      </w:r>
      <w:r w:rsidR="007E20ED">
        <w:t>huyện</w:t>
      </w:r>
      <w:r>
        <w:t>.</w:t>
      </w:r>
    </w:p>
    <w:p w:rsidR="00143355" w:rsidRDefault="00143355" w:rsidP="00143355">
      <w:pPr>
        <w:spacing w:before="120" w:after="120"/>
        <w:ind w:firstLine="734"/>
        <w:jc w:val="both"/>
      </w:pPr>
      <w:r>
        <w:t xml:space="preserve">- Đoàn viên công đoàn, cán bộ, công chức, viên chức, lao động, các mạnh thường quân trong và ngoài </w:t>
      </w:r>
      <w:r w:rsidR="007E20ED">
        <w:t>huyện</w:t>
      </w:r>
      <w:r>
        <w:t>.</w:t>
      </w:r>
    </w:p>
    <w:p w:rsidR="00143355" w:rsidRDefault="00143355" w:rsidP="00143355">
      <w:pPr>
        <w:spacing w:before="120" w:after="120"/>
        <w:ind w:firstLine="734"/>
        <w:jc w:val="both"/>
        <w:rPr>
          <w:b/>
        </w:rPr>
      </w:pPr>
      <w:r>
        <w:rPr>
          <w:b/>
        </w:rPr>
        <w:t>2. Hình thức vận động</w:t>
      </w:r>
    </w:p>
    <w:p w:rsidR="00143355" w:rsidRDefault="00143355" w:rsidP="00143355">
      <w:pPr>
        <w:spacing w:before="120" w:after="120"/>
        <w:ind w:firstLine="734"/>
        <w:jc w:val="both"/>
      </w:pPr>
      <w:r>
        <w:t xml:space="preserve">- Các công đoàn </w:t>
      </w:r>
      <w:r w:rsidR="007E20ED">
        <w:t>cơ sở</w:t>
      </w:r>
      <w:r>
        <w:t xml:space="preserve"> vận động ủng hộ bằng tiền mặt (tiền Việt Nam) vào Quỹ “Vì người nghèo” và Quỹ “Mái ấm Công đoàn”.</w:t>
      </w:r>
    </w:p>
    <w:p w:rsidR="00143355" w:rsidRDefault="00143355" w:rsidP="00143355">
      <w:pPr>
        <w:spacing w:before="120" w:after="120"/>
        <w:ind w:firstLine="734"/>
        <w:jc w:val="both"/>
      </w:pPr>
      <w:r>
        <w:t>- Đoàn viên công đoàn, cán bộ, công chức, viên chức, người lao động đang làm việc tại các cơ quan, đơn vị, doanh nghiệp có 100% vốn Nhà nước trên địa bàn tỉnh ủng hộ ít nhất 01 (một) ngày lương.</w:t>
      </w:r>
    </w:p>
    <w:p w:rsidR="00143355" w:rsidRDefault="00143355" w:rsidP="00143355">
      <w:pPr>
        <w:spacing w:before="120" w:after="120"/>
        <w:ind w:firstLine="734"/>
        <w:jc w:val="both"/>
      </w:pPr>
      <w:r>
        <w:t>- Công nhân lao động đang làm việc tại các doanh nghiệp có vốn đầu tư nước ngoài, doanh nghiệp tư nhân, công ty cổ phần… đóng trên địa bàn tỉnh ủng hộ ít nhất từ 10.000đ/người (Mười ngàn đồng) trở lên.</w:t>
      </w:r>
    </w:p>
    <w:p w:rsidR="00143355" w:rsidRDefault="00143355" w:rsidP="00143355">
      <w:pPr>
        <w:spacing w:before="120" w:after="120"/>
        <w:ind w:firstLine="734"/>
        <w:jc w:val="both"/>
      </w:pPr>
      <w:r>
        <w:t xml:space="preserve">- Các mạnh thường quân trong và ngoài </w:t>
      </w:r>
      <w:r w:rsidR="007E20ED">
        <w:t>huyện</w:t>
      </w:r>
      <w:r>
        <w:t xml:space="preserve"> đóng góp tùy lòng hảo tâm.</w:t>
      </w:r>
    </w:p>
    <w:p w:rsidR="007E20ED" w:rsidRDefault="007E20ED" w:rsidP="007E20ED">
      <w:pPr>
        <w:spacing w:before="120" w:after="120"/>
        <w:ind w:firstLine="734"/>
        <w:jc w:val="both"/>
        <w:rPr>
          <w:b/>
        </w:rPr>
      </w:pPr>
    </w:p>
    <w:p w:rsidR="007E20ED" w:rsidRDefault="007E20ED" w:rsidP="007E20ED">
      <w:pPr>
        <w:spacing w:before="120" w:after="120"/>
        <w:ind w:firstLine="734"/>
        <w:jc w:val="both"/>
      </w:pPr>
      <w:r>
        <w:rPr>
          <w:b/>
        </w:rPr>
        <w:lastRenderedPageBreak/>
        <w:t>3. Thời gian vận động</w:t>
      </w:r>
    </w:p>
    <w:p w:rsidR="007E20ED" w:rsidRDefault="007E20ED" w:rsidP="007E20ED">
      <w:pPr>
        <w:spacing w:before="120" w:after="120"/>
        <w:ind w:firstLine="734"/>
        <w:jc w:val="both"/>
      </w:pPr>
      <w:r>
        <w:t>Từ nay đến hết ngày 15/8/2019.</w:t>
      </w:r>
    </w:p>
    <w:p w:rsidR="007E20ED" w:rsidRDefault="007E20ED" w:rsidP="007E20ED">
      <w:pPr>
        <w:ind w:firstLine="567"/>
        <w:jc w:val="both"/>
        <w:rPr>
          <w:b/>
        </w:rPr>
      </w:pPr>
    </w:p>
    <w:p w:rsidR="007E20ED" w:rsidRDefault="007E20ED" w:rsidP="007E20ED">
      <w:pPr>
        <w:ind w:firstLine="567"/>
        <w:jc w:val="both"/>
        <w:rPr>
          <w:b/>
        </w:rPr>
      </w:pPr>
      <w:r>
        <w:rPr>
          <w:b/>
        </w:rPr>
        <w:t>III. TỔ CHỨC THỰC HIỆN</w:t>
      </w:r>
    </w:p>
    <w:p w:rsidR="007E20ED" w:rsidRDefault="007E20ED" w:rsidP="007E20ED">
      <w:pPr>
        <w:ind w:firstLine="567"/>
        <w:jc w:val="both"/>
      </w:pPr>
      <w:r>
        <w:t>1. Các Công đoàn cơ sở tuyên truyền vận động đoàn viên công đoàn, CBCCVCLĐ tích cực hưởng ứng, đóng góp vào quỹ “Vì người nghèo” và quỹ “Mái ấm công đoàn” .</w:t>
      </w:r>
    </w:p>
    <w:p w:rsidR="007E20ED" w:rsidRDefault="007E20ED" w:rsidP="007E20ED">
      <w:pPr>
        <w:ind w:firstLine="567"/>
        <w:jc w:val="both"/>
      </w:pPr>
      <w:r>
        <w:t>2. Số tiền vận động được, các Công đoàn cơ sở cơ quan huyện, doanh nghiệp, trường học nộp về UB.MTTQVN huyện Dương Minh Châu. Riêng CBCCVCLĐ xã, thị trấn các Công đoàn cơ sở nộp tại quỹ “Vì người nghèo” của xã, thị trấn và báo cáo kết quả vận động về LĐLĐ huyện.</w:t>
      </w:r>
    </w:p>
    <w:p w:rsidR="007E20ED" w:rsidRDefault="007E20ED" w:rsidP="007E20ED">
      <w:pPr>
        <w:ind w:firstLine="567"/>
        <w:jc w:val="both"/>
      </w:pPr>
    </w:p>
    <w:p w:rsidR="007E20ED" w:rsidRDefault="007E20ED" w:rsidP="007E20ED">
      <w:pPr>
        <w:ind w:firstLine="567"/>
        <w:jc w:val="both"/>
      </w:pPr>
      <w:r>
        <w:t xml:space="preserve">Trên đây là kế hoạch thực hiện cuộc vận động quỹ “Ngày vì người nghèo” và Quỹ “Mái ấm công đoàn”năm 2019. Đề nghị các Công đoàn cơ sở triển khai thực hiện tốt kế hoạch này.  </w:t>
      </w:r>
    </w:p>
    <w:p w:rsidR="007E20ED" w:rsidRDefault="007E20ED" w:rsidP="007E20ED">
      <w:pPr>
        <w:tabs>
          <w:tab w:val="center" w:pos="6804"/>
        </w:tabs>
      </w:pPr>
      <w:r>
        <w:tab/>
      </w:r>
    </w:p>
    <w:tbl>
      <w:tblPr>
        <w:tblW w:w="0" w:type="auto"/>
        <w:tblLook w:val="01E0"/>
      </w:tblPr>
      <w:tblGrid>
        <w:gridCol w:w="5328"/>
        <w:gridCol w:w="4392"/>
      </w:tblGrid>
      <w:tr w:rsidR="007E20ED" w:rsidTr="00B87144">
        <w:tc>
          <w:tcPr>
            <w:tcW w:w="5328" w:type="dxa"/>
          </w:tcPr>
          <w:p w:rsidR="007E20ED" w:rsidRDefault="007E20ED" w:rsidP="00B87144">
            <w:pPr>
              <w:spacing w:line="276" w:lineRule="auto"/>
              <w:rPr>
                <w:lang w:val="vi-VN"/>
              </w:rPr>
            </w:pPr>
          </w:p>
          <w:p w:rsidR="007E20ED" w:rsidRDefault="007E20ED" w:rsidP="00B87144">
            <w:pPr>
              <w:spacing w:line="276" w:lineRule="auto"/>
              <w:rPr>
                <w:b/>
                <w:i/>
              </w:rPr>
            </w:pPr>
            <w:r>
              <w:rPr>
                <w:b/>
                <w:i/>
                <w:sz w:val="22"/>
                <w:szCs w:val="22"/>
              </w:rPr>
              <w:t>Nơi nhận:</w:t>
            </w:r>
          </w:p>
          <w:p w:rsidR="007E20ED" w:rsidRDefault="007E20ED" w:rsidP="00B87144">
            <w:pPr>
              <w:spacing w:line="276" w:lineRule="auto"/>
              <w:rPr>
                <w:sz w:val="22"/>
                <w:szCs w:val="22"/>
              </w:rPr>
            </w:pPr>
            <w:r>
              <w:rPr>
                <w:sz w:val="22"/>
                <w:szCs w:val="22"/>
              </w:rPr>
              <w:t>- LĐLĐ tỉnh;</w:t>
            </w:r>
          </w:p>
          <w:p w:rsidR="007E20ED" w:rsidRDefault="007E20ED" w:rsidP="00B87144">
            <w:pPr>
              <w:spacing w:line="276" w:lineRule="auto"/>
            </w:pPr>
            <w:r>
              <w:rPr>
                <w:sz w:val="22"/>
                <w:szCs w:val="22"/>
              </w:rPr>
              <w:t>- Ban Dân vận Huyện uỷ;</w:t>
            </w:r>
          </w:p>
          <w:p w:rsidR="007E20ED" w:rsidRDefault="007E20ED" w:rsidP="00B87144">
            <w:pPr>
              <w:spacing w:line="276" w:lineRule="auto"/>
            </w:pPr>
            <w:r>
              <w:rPr>
                <w:sz w:val="22"/>
                <w:szCs w:val="22"/>
              </w:rPr>
              <w:t xml:space="preserve">- Các CĐCS; </w:t>
            </w:r>
          </w:p>
          <w:p w:rsidR="007E20ED" w:rsidRDefault="007E20ED" w:rsidP="00B87144">
            <w:pPr>
              <w:spacing w:line="276" w:lineRule="auto"/>
            </w:pPr>
            <w:r>
              <w:rPr>
                <w:sz w:val="22"/>
                <w:szCs w:val="22"/>
              </w:rPr>
              <w:t>- Lưu: VT.</w:t>
            </w:r>
          </w:p>
        </w:tc>
        <w:tc>
          <w:tcPr>
            <w:tcW w:w="4392" w:type="dxa"/>
          </w:tcPr>
          <w:p w:rsidR="007E20ED" w:rsidRDefault="007E20ED" w:rsidP="00B87144">
            <w:pPr>
              <w:spacing w:line="276" w:lineRule="auto"/>
              <w:jc w:val="center"/>
              <w:rPr>
                <w:b/>
              </w:rPr>
            </w:pPr>
          </w:p>
          <w:p w:rsidR="007E20ED" w:rsidRDefault="007E20ED" w:rsidP="00B87144">
            <w:pPr>
              <w:spacing w:line="276" w:lineRule="auto"/>
              <w:jc w:val="center"/>
              <w:rPr>
                <w:b/>
              </w:rPr>
            </w:pPr>
            <w:r>
              <w:rPr>
                <w:b/>
              </w:rPr>
              <w:t>TM. BAN THƯỜNG VỤ</w:t>
            </w:r>
          </w:p>
          <w:p w:rsidR="007E20ED" w:rsidRDefault="007E20ED" w:rsidP="00B87144">
            <w:pPr>
              <w:spacing w:line="276" w:lineRule="auto"/>
              <w:jc w:val="center"/>
              <w:rPr>
                <w:b/>
              </w:rPr>
            </w:pPr>
            <w:r>
              <w:rPr>
                <w:b/>
              </w:rPr>
              <w:t xml:space="preserve"> PHÓ CHỦ TỊCH</w:t>
            </w:r>
          </w:p>
          <w:p w:rsidR="007E20ED" w:rsidRDefault="007E20ED" w:rsidP="00B87144">
            <w:pPr>
              <w:spacing w:line="276" w:lineRule="auto"/>
              <w:jc w:val="center"/>
              <w:rPr>
                <w:b/>
              </w:rPr>
            </w:pPr>
          </w:p>
          <w:p w:rsidR="007E20ED" w:rsidRDefault="007E20ED" w:rsidP="00B87144">
            <w:pPr>
              <w:spacing w:line="276" w:lineRule="auto"/>
              <w:jc w:val="center"/>
            </w:pPr>
            <w:r>
              <w:t>(Đã ký)</w:t>
            </w:r>
          </w:p>
          <w:p w:rsidR="007E20ED" w:rsidRDefault="007E20ED" w:rsidP="00B87144">
            <w:pPr>
              <w:spacing w:line="276" w:lineRule="auto"/>
              <w:jc w:val="center"/>
              <w:rPr>
                <w:b/>
              </w:rPr>
            </w:pPr>
          </w:p>
          <w:p w:rsidR="007E20ED" w:rsidRDefault="007E20ED" w:rsidP="00B87144">
            <w:pPr>
              <w:spacing w:line="276" w:lineRule="auto"/>
              <w:jc w:val="center"/>
              <w:rPr>
                <w:b/>
              </w:rPr>
            </w:pPr>
          </w:p>
          <w:p w:rsidR="007E20ED" w:rsidRDefault="007E20ED" w:rsidP="00B87144">
            <w:pPr>
              <w:spacing w:line="276" w:lineRule="auto"/>
              <w:jc w:val="center"/>
            </w:pPr>
            <w:r>
              <w:rPr>
                <w:b/>
              </w:rPr>
              <w:t xml:space="preserve"> Thái Thị Bích Thủy</w:t>
            </w:r>
          </w:p>
        </w:tc>
      </w:tr>
    </w:tbl>
    <w:p w:rsidR="007E20ED" w:rsidRDefault="007E20ED" w:rsidP="007E20ED">
      <w:pPr>
        <w:tabs>
          <w:tab w:val="center" w:pos="6804"/>
        </w:tabs>
      </w:pPr>
    </w:p>
    <w:p w:rsidR="00126106" w:rsidRDefault="00126106" w:rsidP="007E20ED">
      <w:pPr>
        <w:spacing w:before="120" w:after="120"/>
        <w:ind w:firstLine="734"/>
        <w:jc w:val="both"/>
      </w:pPr>
    </w:p>
    <w:sectPr w:rsidR="00126106" w:rsidSect="00143355">
      <w:pgSz w:w="12240" w:h="15840"/>
      <w:pgMar w:top="993" w:right="900"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compat/>
  <w:rsids>
    <w:rsidRoot w:val="00143355"/>
    <w:rsid w:val="00126106"/>
    <w:rsid w:val="00143355"/>
    <w:rsid w:val="00244641"/>
    <w:rsid w:val="00371DB9"/>
    <w:rsid w:val="004A5AF6"/>
    <w:rsid w:val="005E1F9B"/>
    <w:rsid w:val="00651376"/>
    <w:rsid w:val="007E20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55"/>
    <w:pPr>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43355"/>
    <w:rPr>
      <w:color w:val="0000FF"/>
      <w:u w:val="single"/>
    </w:rPr>
  </w:style>
</w:styles>
</file>

<file path=word/webSettings.xml><?xml version="1.0" encoding="utf-8"?>
<w:webSettings xmlns:r="http://schemas.openxmlformats.org/officeDocument/2006/relationships" xmlns:w="http://schemas.openxmlformats.org/wordprocessingml/2006/main">
  <w:divs>
    <w:div w:id="45075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407</Words>
  <Characters>2322</Characters>
  <Application>Microsoft Office Word</Application>
  <DocSecurity>0</DocSecurity>
  <Lines>19</Lines>
  <Paragraphs>5</Paragraphs>
  <ScaleCrop>false</ScaleCrop>
  <Company>Lien doan Lao dong huyen Duong Minh Chau</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4</cp:revision>
  <dcterms:created xsi:type="dcterms:W3CDTF">2019-05-28T02:05:00Z</dcterms:created>
  <dcterms:modified xsi:type="dcterms:W3CDTF">2019-05-28T02:15:00Z</dcterms:modified>
</cp:coreProperties>
</file>