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16" w:type="dxa"/>
        <w:tblInd w:w="-843" w:type="dxa"/>
        <w:tblLook w:val="04A0"/>
      </w:tblPr>
      <w:tblGrid>
        <w:gridCol w:w="4920"/>
        <w:gridCol w:w="6096"/>
      </w:tblGrid>
      <w:tr w:rsidR="006F30E5" w:rsidTr="005D050D">
        <w:tc>
          <w:tcPr>
            <w:tcW w:w="4920" w:type="dxa"/>
            <w:shd w:val="clear" w:color="auto" w:fill="auto"/>
          </w:tcPr>
          <w:p w:rsidR="006F30E5" w:rsidRPr="00860B98" w:rsidRDefault="001B71E6" w:rsidP="00333785">
            <w:pPr>
              <w:spacing w:before="0" w:after="0" w:line="240" w:lineRule="auto"/>
              <w:jc w:val="center"/>
            </w:pPr>
            <w:r w:rsidRPr="00333785">
              <w:rPr>
                <w:lang w:val="vi-VN"/>
              </w:rPr>
              <w:t xml:space="preserve"> LIÊN ĐOÀN LAO ĐỘNG </w:t>
            </w:r>
            <w:r w:rsidR="00860B98">
              <w:t>TÂY NINH</w:t>
            </w:r>
          </w:p>
          <w:p w:rsidR="00860B98" w:rsidRDefault="001B71E6" w:rsidP="00333785">
            <w:pPr>
              <w:spacing w:before="0" w:after="0" w:line="240" w:lineRule="auto"/>
              <w:jc w:val="center"/>
              <w:rPr>
                <w:b/>
              </w:rPr>
            </w:pPr>
            <w:r w:rsidRPr="00333785">
              <w:rPr>
                <w:b/>
                <w:lang w:val="vi-VN"/>
              </w:rPr>
              <w:t xml:space="preserve">LIÊN ĐOÀN LAO ĐỘNG </w:t>
            </w:r>
          </w:p>
          <w:p w:rsidR="001B71E6" w:rsidRPr="00860B98" w:rsidRDefault="00860B98" w:rsidP="00333785">
            <w:pPr>
              <w:spacing w:before="0" w:after="0" w:line="240" w:lineRule="auto"/>
              <w:jc w:val="center"/>
              <w:rPr>
                <w:b/>
              </w:rPr>
            </w:pPr>
            <w:bookmarkStart w:id="0" w:name="_GoBack"/>
            <w:bookmarkEnd w:id="0"/>
            <w:r>
              <w:rPr>
                <w:b/>
              </w:rPr>
              <w:t>HUYỆN DƯƠNG MINH CHÂU</w:t>
            </w:r>
          </w:p>
          <w:p w:rsidR="008400F4" w:rsidRPr="00333785" w:rsidRDefault="00327153" w:rsidP="00333785">
            <w:pPr>
              <w:spacing w:before="0" w:after="0" w:line="240" w:lineRule="auto"/>
              <w:jc w:val="center"/>
              <w:rPr>
                <w:b/>
                <w:lang w:val="vi-VN"/>
              </w:rPr>
            </w:pPr>
            <w:r>
              <w:rPr>
                <w:b/>
                <w:noProof/>
              </w:rPr>
              <w:pict>
                <v:shapetype id="_x0000_t32" coordsize="21600,21600" o:spt="32" o:oned="t" path="m,l21600,21600e" filled="f">
                  <v:path arrowok="t" fillok="f" o:connecttype="none"/>
                  <o:lock v:ext="edit" shapetype="t"/>
                </v:shapetype>
                <v:shape id="_x0000_s1028" type="#_x0000_t32" style="position:absolute;left:0;text-align:left;margin-left:23.05pt;margin-top:1.3pt;width:180pt;height:0;z-index:251659264" o:connectortype="straight"/>
              </w:pict>
            </w:r>
          </w:p>
          <w:p w:rsidR="008400F4" w:rsidRDefault="008400F4" w:rsidP="00333785">
            <w:pPr>
              <w:spacing w:before="0" w:after="0" w:line="240" w:lineRule="auto"/>
              <w:jc w:val="center"/>
              <w:rPr>
                <w:lang w:val="vi-VN"/>
              </w:rPr>
            </w:pPr>
            <w:r w:rsidRPr="00333785">
              <w:rPr>
                <w:lang w:val="vi-VN"/>
              </w:rPr>
              <w:t xml:space="preserve">Số: </w:t>
            </w:r>
            <w:r w:rsidR="00497FCD">
              <w:t>87</w:t>
            </w:r>
            <w:r w:rsidRPr="00333785">
              <w:rPr>
                <w:lang w:val="vi-VN"/>
              </w:rPr>
              <w:t>/LĐLĐ</w:t>
            </w:r>
          </w:p>
          <w:p w:rsidR="00DE4E58" w:rsidRPr="00B52E29" w:rsidRDefault="00DF7418" w:rsidP="00DE4E58">
            <w:pPr>
              <w:spacing w:before="0" w:after="0" w:line="240" w:lineRule="auto"/>
              <w:jc w:val="center"/>
              <w:rPr>
                <w:i/>
                <w:sz w:val="24"/>
                <w:lang w:val="vi-VN"/>
              </w:rPr>
            </w:pPr>
            <w:r w:rsidRPr="00B52E29">
              <w:rPr>
                <w:i/>
                <w:sz w:val="24"/>
                <w:lang w:val="vi-VN"/>
              </w:rPr>
              <w:t xml:space="preserve">V/v </w:t>
            </w:r>
            <w:r w:rsidR="00DE4E58" w:rsidRPr="00B52E29">
              <w:rPr>
                <w:i/>
                <w:sz w:val="24"/>
                <w:lang w:val="vi-VN"/>
              </w:rPr>
              <w:t>tuyên truyền tình hình</w:t>
            </w:r>
          </w:p>
          <w:p w:rsidR="00DF7418" w:rsidRPr="00B52E29" w:rsidRDefault="00DE4E58" w:rsidP="00DE4E58">
            <w:pPr>
              <w:spacing w:before="0" w:after="0" w:line="240" w:lineRule="auto"/>
              <w:jc w:val="center"/>
            </w:pPr>
            <w:r w:rsidRPr="00B52E29">
              <w:rPr>
                <w:i/>
                <w:sz w:val="24"/>
                <w:lang w:val="vi-VN"/>
              </w:rPr>
              <w:t xml:space="preserve"> Biển Đông thời gian gầ</w:t>
            </w:r>
            <w:r w:rsidR="00B52E29">
              <w:rPr>
                <w:i/>
                <w:sz w:val="24"/>
                <w:lang w:val="vi-VN"/>
              </w:rPr>
              <w:t>n đây</w:t>
            </w:r>
          </w:p>
        </w:tc>
        <w:tc>
          <w:tcPr>
            <w:tcW w:w="6096" w:type="dxa"/>
            <w:shd w:val="clear" w:color="auto" w:fill="auto"/>
          </w:tcPr>
          <w:p w:rsidR="006F30E5" w:rsidRPr="00333785" w:rsidRDefault="001B71E6" w:rsidP="00333785">
            <w:pPr>
              <w:spacing w:before="0" w:after="0" w:line="240" w:lineRule="auto"/>
              <w:jc w:val="center"/>
              <w:rPr>
                <w:b/>
                <w:lang w:val="vi-VN"/>
              </w:rPr>
            </w:pPr>
            <w:r w:rsidRPr="00333785">
              <w:rPr>
                <w:b/>
                <w:lang w:val="vi-VN"/>
              </w:rPr>
              <w:t>CỘNG HÒA XÃ HỘI CHỦ NGHĨA VIỆT NAM</w:t>
            </w:r>
          </w:p>
          <w:p w:rsidR="001B71E6" w:rsidRPr="00333785" w:rsidRDefault="001B71E6" w:rsidP="00333785">
            <w:pPr>
              <w:spacing w:before="0" w:after="0" w:line="240" w:lineRule="auto"/>
              <w:jc w:val="center"/>
              <w:rPr>
                <w:b/>
                <w:lang w:val="vi-VN"/>
              </w:rPr>
            </w:pPr>
            <w:r w:rsidRPr="00333785">
              <w:rPr>
                <w:b/>
                <w:lang w:val="vi-VN"/>
              </w:rPr>
              <w:t>Độc lập –Tự do – Hạnh phúc</w:t>
            </w:r>
          </w:p>
          <w:p w:rsidR="005D050D" w:rsidRDefault="00327153" w:rsidP="005D050D">
            <w:pPr>
              <w:spacing w:before="0" w:after="0" w:line="240" w:lineRule="auto"/>
              <w:jc w:val="center"/>
            </w:pPr>
            <w:r>
              <w:rPr>
                <w:noProof/>
              </w:rPr>
              <w:pict>
                <v:shape id="AutoShape 3" o:spid="_x0000_s1027" type="#_x0000_t32" style="position:absolute;left:0;text-align:left;margin-left:63.05pt;margin-top:1.2pt;width:16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dEJ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EkX02k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"/>
              </w:pict>
            </w:r>
          </w:p>
          <w:p w:rsidR="001B71E6" w:rsidRPr="005D050D" w:rsidRDefault="005D050D" w:rsidP="005D050D">
            <w:pPr>
              <w:spacing w:before="0" w:after="0" w:line="240" w:lineRule="auto"/>
              <w:jc w:val="center"/>
              <w:rPr>
                <w:lang w:val="vi-VN"/>
              </w:rPr>
            </w:pPr>
            <w:r>
              <w:rPr>
                <w:i/>
              </w:rPr>
              <w:t>Huyện Dương Minh Châu</w:t>
            </w:r>
            <w:r w:rsidR="001B71E6" w:rsidRPr="00333785">
              <w:rPr>
                <w:i/>
                <w:lang w:val="vi-VN"/>
              </w:rPr>
              <w:t xml:space="preserve">, ngày  </w:t>
            </w:r>
            <w:r w:rsidR="00CB1895">
              <w:rPr>
                <w:i/>
              </w:rPr>
              <w:t>30</w:t>
            </w:r>
            <w:r w:rsidR="001B71E6" w:rsidRPr="00333785">
              <w:rPr>
                <w:i/>
                <w:lang w:val="vi-VN"/>
              </w:rPr>
              <w:t xml:space="preserve">  tháng 7 năm 2019</w:t>
            </w:r>
          </w:p>
        </w:tc>
      </w:tr>
    </w:tbl>
    <w:p w:rsidR="00B52E29" w:rsidRDefault="00B52E29" w:rsidP="00B52E29">
      <w:pPr>
        <w:spacing w:before="0" w:after="0" w:line="240" w:lineRule="auto"/>
        <w:ind w:firstLine="1560"/>
        <w:jc w:val="both"/>
      </w:pPr>
    </w:p>
    <w:p w:rsidR="008400F4" w:rsidRPr="004D440D" w:rsidRDefault="001B71E6" w:rsidP="00B52E29">
      <w:pPr>
        <w:spacing w:before="0" w:after="0" w:line="240" w:lineRule="auto"/>
        <w:ind w:firstLine="1560"/>
        <w:jc w:val="both"/>
        <w:rPr>
          <w:sz w:val="28"/>
          <w:lang w:val="vi-VN"/>
        </w:rPr>
      </w:pPr>
      <w:r w:rsidRPr="004D440D">
        <w:rPr>
          <w:sz w:val="28"/>
        </w:rPr>
        <w:t>K</w:t>
      </w:r>
      <w:r w:rsidRPr="004D440D">
        <w:rPr>
          <w:sz w:val="28"/>
          <w:lang w:val="vi-VN"/>
        </w:rPr>
        <w:t>ính gửi</w:t>
      </w:r>
      <w:r w:rsidR="006F30E5" w:rsidRPr="004D440D">
        <w:rPr>
          <w:sz w:val="28"/>
        </w:rPr>
        <w:t xml:space="preserve">: </w:t>
      </w:r>
      <w:r w:rsidR="00860B98">
        <w:rPr>
          <w:sz w:val="28"/>
        </w:rPr>
        <w:t>- Công đoàn cơ sở trực thuộc Liên đoàn Lao động huyện.</w:t>
      </w:r>
    </w:p>
    <w:p w:rsidR="00860B98" w:rsidRDefault="00860B98" w:rsidP="004D440D">
      <w:pPr>
        <w:spacing w:before="120" w:after="120" w:line="240" w:lineRule="auto"/>
        <w:ind w:firstLine="851"/>
        <w:jc w:val="both"/>
        <w:rPr>
          <w:sz w:val="28"/>
          <w:szCs w:val="28"/>
        </w:rPr>
      </w:pPr>
    </w:p>
    <w:p w:rsidR="001B71E6" w:rsidRDefault="007718EE" w:rsidP="004D440D">
      <w:pPr>
        <w:spacing w:before="120" w:after="120" w:line="240" w:lineRule="auto"/>
        <w:ind w:firstLine="851"/>
        <w:jc w:val="both"/>
        <w:rPr>
          <w:sz w:val="28"/>
          <w:szCs w:val="28"/>
        </w:rPr>
      </w:pPr>
      <w:r>
        <w:rPr>
          <w:sz w:val="28"/>
          <w:szCs w:val="28"/>
        </w:rPr>
        <w:t xml:space="preserve">Thực hiện Công văn </w:t>
      </w:r>
      <w:r w:rsidR="00860B98">
        <w:rPr>
          <w:sz w:val="28"/>
          <w:szCs w:val="28"/>
        </w:rPr>
        <w:t>449</w:t>
      </w:r>
      <w:r w:rsidR="00B630A6">
        <w:rPr>
          <w:sz w:val="28"/>
          <w:szCs w:val="28"/>
        </w:rPr>
        <w:t>/</w:t>
      </w:r>
      <w:r w:rsidR="00860B98">
        <w:rPr>
          <w:sz w:val="28"/>
          <w:szCs w:val="28"/>
        </w:rPr>
        <w:t>LĐLĐ</w:t>
      </w:r>
      <w:r w:rsidR="00B630A6">
        <w:rPr>
          <w:sz w:val="28"/>
          <w:szCs w:val="28"/>
        </w:rPr>
        <w:t xml:space="preserve">, ngày </w:t>
      </w:r>
      <w:r w:rsidR="00860B98">
        <w:rPr>
          <w:sz w:val="28"/>
          <w:szCs w:val="28"/>
        </w:rPr>
        <w:t>30</w:t>
      </w:r>
      <w:r w:rsidR="00B630A6">
        <w:rPr>
          <w:sz w:val="28"/>
          <w:szCs w:val="28"/>
        </w:rPr>
        <w:t>/7/2019</w:t>
      </w:r>
      <w:r>
        <w:rPr>
          <w:sz w:val="28"/>
          <w:szCs w:val="28"/>
        </w:rPr>
        <w:t xml:space="preserve"> của </w:t>
      </w:r>
      <w:r w:rsidR="00DE4E58">
        <w:rPr>
          <w:sz w:val="28"/>
          <w:szCs w:val="28"/>
          <w:lang w:val="vi-VN"/>
        </w:rPr>
        <w:t xml:space="preserve">Ban </w:t>
      </w:r>
      <w:r w:rsidR="00860B98">
        <w:rPr>
          <w:sz w:val="28"/>
          <w:szCs w:val="28"/>
        </w:rPr>
        <w:t>Thường vụ Liên đoàn Lao động tỉnh</w:t>
      </w:r>
      <w:r w:rsidR="00DE4E58">
        <w:rPr>
          <w:sz w:val="28"/>
          <w:szCs w:val="28"/>
          <w:lang w:val="vi-VN"/>
        </w:rPr>
        <w:t xml:space="preserve"> về việc tuyên truyền tình hình Biển Đông thời gian gần đây,</w:t>
      </w:r>
      <w:r>
        <w:rPr>
          <w:sz w:val="28"/>
          <w:szCs w:val="28"/>
        </w:rPr>
        <w:t xml:space="preserve"> </w:t>
      </w:r>
      <w:r w:rsidR="00DE4E58">
        <w:rPr>
          <w:sz w:val="28"/>
          <w:szCs w:val="28"/>
          <w:lang w:val="vi-VN"/>
        </w:rPr>
        <w:t xml:space="preserve">Ban Thường vụ Liên đoàn Lao động </w:t>
      </w:r>
      <w:r w:rsidR="00860B98">
        <w:rPr>
          <w:sz w:val="28"/>
          <w:szCs w:val="28"/>
        </w:rPr>
        <w:t>huyện</w:t>
      </w:r>
      <w:r w:rsidR="00DE4E58">
        <w:rPr>
          <w:sz w:val="28"/>
          <w:szCs w:val="28"/>
          <w:lang w:val="vi-VN"/>
        </w:rPr>
        <w:t xml:space="preserve"> </w:t>
      </w:r>
      <w:r w:rsidR="00151D7A">
        <w:rPr>
          <w:sz w:val="28"/>
          <w:szCs w:val="28"/>
          <w:lang w:val="vi-VN"/>
        </w:rPr>
        <w:t xml:space="preserve">đề nghị các công đoàn </w:t>
      </w:r>
      <w:r w:rsidR="00860B98">
        <w:rPr>
          <w:sz w:val="28"/>
          <w:szCs w:val="28"/>
        </w:rPr>
        <w:t xml:space="preserve">cơ sở </w:t>
      </w:r>
      <w:r w:rsidR="00151D7A">
        <w:rPr>
          <w:sz w:val="28"/>
          <w:szCs w:val="28"/>
          <w:lang w:val="vi-VN"/>
        </w:rPr>
        <w:t>quan tâm thực hiện tốt các nội dung sau:</w:t>
      </w:r>
    </w:p>
    <w:p w:rsidR="007718EE" w:rsidRDefault="007718EE" w:rsidP="004D440D">
      <w:pPr>
        <w:spacing w:before="120" w:after="120" w:line="240" w:lineRule="auto"/>
        <w:ind w:firstLine="851"/>
        <w:jc w:val="both"/>
        <w:rPr>
          <w:sz w:val="28"/>
          <w:szCs w:val="28"/>
        </w:rPr>
      </w:pPr>
      <w:r>
        <w:rPr>
          <w:sz w:val="28"/>
          <w:szCs w:val="28"/>
        </w:rPr>
        <w:t>1/ Tăng cường công tác theo dõi, nắm tình hình tư tưởng, tâm trạng của đoàn viên công đoàn, người lao động để chủ động cung cấp thông tin, tuyên truyền bằng hình thức phù hợp, đặc biệt chú trọng nắm bắt tư tưởng, tâm trạng của lực lượng công nhân lao động ở các</w:t>
      </w:r>
      <w:r w:rsidR="00806C70">
        <w:rPr>
          <w:sz w:val="28"/>
          <w:szCs w:val="28"/>
        </w:rPr>
        <w:t xml:space="preserve"> khu</w:t>
      </w:r>
      <w:r>
        <w:rPr>
          <w:sz w:val="28"/>
          <w:szCs w:val="28"/>
        </w:rPr>
        <w:t>, cụm công nghiệp, khu chế xuất; dự báo tình hình, chủ động có phương án thông tin tuyên truyền trong trường hợp xảy ra “điểm nóng”, kiên quyết không để xảy ra phức tạp về an ninh trật tự ở địa phương.</w:t>
      </w:r>
    </w:p>
    <w:p w:rsidR="007718EE" w:rsidRDefault="007718EE" w:rsidP="00806C70">
      <w:pPr>
        <w:spacing w:before="120" w:after="120" w:line="240" w:lineRule="auto"/>
        <w:ind w:firstLine="851"/>
        <w:jc w:val="both"/>
        <w:rPr>
          <w:sz w:val="28"/>
          <w:szCs w:val="28"/>
        </w:rPr>
      </w:pPr>
      <w:r>
        <w:rPr>
          <w:sz w:val="28"/>
          <w:szCs w:val="28"/>
        </w:rPr>
        <w:t>2/ Đẩy mạnh công tác tuyên truyền vận động đoàn viên công đoàn tích cực lao động sản xuất, học tập và công tác, đề cao tinh thần cảnh giác, không tụ tập nơi đông người, kiên quyết không để các phần tử xấu, thù địch lôi kéo tham gia vào các hoạt động làm ảnh hưởng đến an ninh, chính trị, trật tự, an toàn xã hội.</w:t>
      </w:r>
    </w:p>
    <w:p w:rsidR="007718EE" w:rsidRDefault="007718EE" w:rsidP="004D440D">
      <w:pPr>
        <w:spacing w:before="120" w:after="120" w:line="240" w:lineRule="auto"/>
        <w:ind w:firstLine="851"/>
        <w:jc w:val="both"/>
        <w:rPr>
          <w:sz w:val="28"/>
          <w:szCs w:val="28"/>
        </w:rPr>
      </w:pPr>
      <w:r>
        <w:rPr>
          <w:sz w:val="28"/>
          <w:szCs w:val="28"/>
        </w:rPr>
        <w:t xml:space="preserve">3/ </w:t>
      </w:r>
      <w:r w:rsidR="009E5B33">
        <w:rPr>
          <w:sz w:val="28"/>
          <w:szCs w:val="28"/>
        </w:rPr>
        <w:t xml:space="preserve">Tích </w:t>
      </w:r>
      <w:r>
        <w:rPr>
          <w:sz w:val="28"/>
          <w:szCs w:val="28"/>
        </w:rPr>
        <w:t>cực đăng tải, chia sẻ thông tin trên Internet, mạng xã hội theo định hướng của cấp trên; giám sát theo dõi và quản lý tốt việc đăng tải thông tin trên Internet, mạng xã hội, kịp thời báo cáo khi có tình huống phát sinh; tích cực tham gia hoạt động đấu tranh phản bác, gỡ bỏ thông tin xấu, độc hại.</w:t>
      </w:r>
    </w:p>
    <w:p w:rsidR="00806C70" w:rsidRDefault="00806C70" w:rsidP="00806C70">
      <w:pPr>
        <w:spacing w:before="120" w:after="120" w:line="240" w:lineRule="auto"/>
        <w:ind w:firstLine="851"/>
        <w:jc w:val="center"/>
        <w:rPr>
          <w:sz w:val="28"/>
          <w:szCs w:val="28"/>
        </w:rPr>
      </w:pPr>
      <w:r>
        <w:rPr>
          <w:sz w:val="28"/>
          <w:szCs w:val="28"/>
        </w:rPr>
        <w:t>(tài liệu đính kèm)</w:t>
      </w:r>
    </w:p>
    <w:p w:rsidR="00DB3B59" w:rsidRDefault="00DB3B59" w:rsidP="004D440D">
      <w:pPr>
        <w:spacing w:before="120" w:after="120" w:line="240" w:lineRule="auto"/>
        <w:ind w:firstLine="851"/>
        <w:jc w:val="both"/>
        <w:rPr>
          <w:sz w:val="28"/>
          <w:szCs w:val="28"/>
        </w:rPr>
      </w:pPr>
      <w:r>
        <w:rPr>
          <w:sz w:val="28"/>
          <w:szCs w:val="28"/>
        </w:rPr>
        <w:t xml:space="preserve">Ban </w:t>
      </w:r>
      <w:r w:rsidR="006A19C1">
        <w:rPr>
          <w:sz w:val="28"/>
          <w:szCs w:val="28"/>
        </w:rPr>
        <w:t xml:space="preserve">Thường </w:t>
      </w:r>
      <w:r>
        <w:rPr>
          <w:sz w:val="28"/>
          <w:szCs w:val="28"/>
        </w:rPr>
        <w:t xml:space="preserve">vụ Liên đoàn Lao động </w:t>
      </w:r>
      <w:r w:rsidR="009E5B33">
        <w:rPr>
          <w:sz w:val="28"/>
          <w:szCs w:val="28"/>
        </w:rPr>
        <w:t>huyện</w:t>
      </w:r>
      <w:r>
        <w:rPr>
          <w:sz w:val="28"/>
          <w:szCs w:val="28"/>
        </w:rPr>
        <w:t xml:space="preserve"> đề nghị các công đoàn </w:t>
      </w:r>
      <w:r w:rsidR="009E5B33">
        <w:rPr>
          <w:sz w:val="28"/>
          <w:szCs w:val="28"/>
        </w:rPr>
        <w:t xml:space="preserve">cơ sở </w:t>
      </w:r>
      <w:r w:rsidR="006A19C1">
        <w:rPr>
          <w:sz w:val="28"/>
          <w:szCs w:val="28"/>
        </w:rPr>
        <w:t>thường xuyên theo dõi, cập nhật các bài viết, bình luận đăng tải trên các báo, tạp chí chính thống của Đảng (Báo Nhân dân, Quân đội nhân dân, Tây Ninh…</w:t>
      </w:r>
      <w:r w:rsidR="004D440D">
        <w:rPr>
          <w:sz w:val="28"/>
          <w:szCs w:val="28"/>
        </w:rPr>
        <w:t xml:space="preserve">) </w:t>
      </w:r>
      <w:r w:rsidR="006A19C1">
        <w:rPr>
          <w:sz w:val="28"/>
          <w:szCs w:val="28"/>
        </w:rPr>
        <w:t xml:space="preserve">để có thêm tư liệu phục vụ công tác </w:t>
      </w:r>
      <w:r>
        <w:rPr>
          <w:sz w:val="28"/>
          <w:szCs w:val="28"/>
        </w:rPr>
        <w:t xml:space="preserve">tuyên truyền </w:t>
      </w:r>
      <w:r w:rsidR="006A19C1">
        <w:rPr>
          <w:sz w:val="28"/>
          <w:szCs w:val="28"/>
        </w:rPr>
        <w:t xml:space="preserve">triển khai đến đoàn viên công đoàn hiểu rõ hơn về tình hình </w:t>
      </w:r>
      <w:r w:rsidR="00A94EAD">
        <w:rPr>
          <w:sz w:val="28"/>
          <w:szCs w:val="28"/>
        </w:rPr>
        <w:t xml:space="preserve">Biển Đông </w:t>
      </w:r>
      <w:r w:rsidR="006A19C1">
        <w:rPr>
          <w:sz w:val="28"/>
          <w:szCs w:val="28"/>
        </w:rPr>
        <w:t>hiệ</w:t>
      </w:r>
      <w:r w:rsidR="004D440D">
        <w:rPr>
          <w:sz w:val="28"/>
          <w:szCs w:val="28"/>
        </w:rPr>
        <w:t>n nay.</w:t>
      </w:r>
    </w:p>
    <w:p w:rsidR="004D440D" w:rsidRDefault="004D440D" w:rsidP="004D440D">
      <w:pPr>
        <w:spacing w:before="0" w:after="0" w:line="240" w:lineRule="auto"/>
        <w:ind w:firstLine="851"/>
        <w:jc w:val="both"/>
        <w:rPr>
          <w:sz w:val="28"/>
          <w:szCs w:val="28"/>
        </w:rPr>
      </w:pPr>
    </w:p>
    <w:tbl>
      <w:tblPr>
        <w:tblW w:w="0" w:type="auto"/>
        <w:tblLook w:val="04A0"/>
      </w:tblPr>
      <w:tblGrid>
        <w:gridCol w:w="3794"/>
        <w:gridCol w:w="5245"/>
      </w:tblGrid>
      <w:tr w:rsidR="005936A6" w:rsidRPr="00333785" w:rsidTr="00683E1E">
        <w:tc>
          <w:tcPr>
            <w:tcW w:w="3794" w:type="dxa"/>
            <w:shd w:val="clear" w:color="auto" w:fill="auto"/>
          </w:tcPr>
          <w:p w:rsidR="005936A6" w:rsidRPr="00333785" w:rsidRDefault="005936A6" w:rsidP="006A19C1">
            <w:pPr>
              <w:spacing w:before="0" w:after="0" w:line="240" w:lineRule="auto"/>
              <w:jc w:val="both"/>
              <w:rPr>
                <w:lang w:val="vi-VN"/>
              </w:rPr>
            </w:pPr>
          </w:p>
          <w:p w:rsidR="005936A6" w:rsidRPr="00333785" w:rsidRDefault="005936A6" w:rsidP="006A19C1">
            <w:pPr>
              <w:spacing w:before="0" w:after="0" w:line="240" w:lineRule="auto"/>
              <w:jc w:val="both"/>
              <w:rPr>
                <w:b/>
                <w:sz w:val="24"/>
                <w:szCs w:val="24"/>
                <w:lang w:val="vi-VN"/>
              </w:rPr>
            </w:pPr>
            <w:r w:rsidRPr="00333785">
              <w:rPr>
                <w:b/>
                <w:sz w:val="24"/>
                <w:szCs w:val="24"/>
                <w:lang w:val="vi-VN"/>
              </w:rPr>
              <w:t>Nơi nhận:</w:t>
            </w:r>
          </w:p>
          <w:p w:rsidR="005936A6" w:rsidRPr="00333785" w:rsidRDefault="005936A6" w:rsidP="006A19C1">
            <w:pPr>
              <w:spacing w:before="0" w:after="0" w:line="240" w:lineRule="auto"/>
              <w:jc w:val="both"/>
              <w:rPr>
                <w:sz w:val="22"/>
                <w:lang w:val="vi-VN"/>
              </w:rPr>
            </w:pPr>
            <w:r w:rsidRPr="00333785">
              <w:rPr>
                <w:sz w:val="22"/>
                <w:lang w:val="vi-VN"/>
              </w:rPr>
              <w:t>- Như trên;</w:t>
            </w:r>
          </w:p>
          <w:p w:rsidR="005936A6" w:rsidRPr="00333785" w:rsidRDefault="005936A6" w:rsidP="006A19C1">
            <w:pPr>
              <w:spacing w:before="0" w:after="0" w:line="240" w:lineRule="auto"/>
              <w:jc w:val="both"/>
              <w:rPr>
                <w:sz w:val="22"/>
                <w:lang w:val="vi-VN"/>
              </w:rPr>
            </w:pPr>
            <w:r w:rsidRPr="00333785">
              <w:rPr>
                <w:sz w:val="22"/>
                <w:lang w:val="vi-VN"/>
              </w:rPr>
              <w:t>- Thường trực LĐLĐ tỉnh;</w:t>
            </w:r>
          </w:p>
          <w:p w:rsidR="005936A6" w:rsidRPr="00333785" w:rsidRDefault="005936A6" w:rsidP="006A19C1">
            <w:pPr>
              <w:spacing w:before="0" w:after="0" w:line="240" w:lineRule="auto"/>
              <w:jc w:val="both"/>
              <w:rPr>
                <w:sz w:val="22"/>
                <w:lang w:val="vi-VN"/>
              </w:rPr>
            </w:pPr>
            <w:r w:rsidRPr="00333785">
              <w:rPr>
                <w:sz w:val="22"/>
                <w:lang w:val="vi-VN"/>
              </w:rPr>
              <w:t xml:space="preserve">- </w:t>
            </w:r>
            <w:r w:rsidR="00333785" w:rsidRPr="00333785">
              <w:rPr>
                <w:sz w:val="22"/>
                <w:lang w:val="vi-VN"/>
              </w:rPr>
              <w:t>Website</w:t>
            </w:r>
            <w:r w:rsidRPr="00333785">
              <w:rPr>
                <w:sz w:val="22"/>
                <w:lang w:val="vi-VN"/>
              </w:rPr>
              <w:t>;</w:t>
            </w:r>
          </w:p>
          <w:p w:rsidR="005936A6" w:rsidRPr="00333785" w:rsidRDefault="005936A6" w:rsidP="009E5B33">
            <w:pPr>
              <w:spacing w:before="0" w:after="0" w:line="240" w:lineRule="auto"/>
              <w:jc w:val="both"/>
              <w:rPr>
                <w:lang w:val="vi-VN"/>
              </w:rPr>
            </w:pPr>
            <w:r w:rsidRPr="00333785">
              <w:rPr>
                <w:sz w:val="22"/>
                <w:lang w:val="vi-VN"/>
              </w:rPr>
              <w:t xml:space="preserve">- Lưu: </w:t>
            </w:r>
            <w:r w:rsidR="009E5B33">
              <w:rPr>
                <w:sz w:val="22"/>
              </w:rPr>
              <w:t>VP</w:t>
            </w:r>
            <w:r w:rsidRPr="00333785">
              <w:rPr>
                <w:sz w:val="22"/>
                <w:lang w:val="vi-VN"/>
              </w:rPr>
              <w:t>.</w:t>
            </w:r>
          </w:p>
        </w:tc>
        <w:tc>
          <w:tcPr>
            <w:tcW w:w="5245" w:type="dxa"/>
            <w:shd w:val="clear" w:color="auto" w:fill="auto"/>
          </w:tcPr>
          <w:p w:rsidR="005936A6" w:rsidRPr="004D440D" w:rsidRDefault="005936A6" w:rsidP="006A19C1">
            <w:pPr>
              <w:spacing w:before="0" w:after="0" w:line="240" w:lineRule="auto"/>
              <w:jc w:val="center"/>
              <w:rPr>
                <w:b/>
                <w:sz w:val="28"/>
                <w:szCs w:val="28"/>
                <w:lang w:val="vi-VN"/>
              </w:rPr>
            </w:pPr>
            <w:r w:rsidRPr="004D440D">
              <w:rPr>
                <w:b/>
                <w:sz w:val="28"/>
                <w:szCs w:val="28"/>
                <w:lang w:val="vi-VN"/>
              </w:rPr>
              <w:t>TM. BAN THƯỜNG VỤ</w:t>
            </w:r>
          </w:p>
          <w:p w:rsidR="005936A6" w:rsidRPr="004D440D" w:rsidRDefault="005936A6" w:rsidP="006A19C1">
            <w:pPr>
              <w:spacing w:before="0" w:after="0" w:line="240" w:lineRule="auto"/>
              <w:jc w:val="center"/>
              <w:rPr>
                <w:b/>
                <w:sz w:val="28"/>
                <w:szCs w:val="28"/>
                <w:lang w:val="vi-VN"/>
              </w:rPr>
            </w:pPr>
            <w:r w:rsidRPr="004D440D">
              <w:rPr>
                <w:b/>
                <w:sz w:val="28"/>
                <w:szCs w:val="28"/>
                <w:lang w:val="vi-VN"/>
              </w:rPr>
              <w:t>PHÓ CHỦ TỊCH</w:t>
            </w:r>
            <w:r w:rsidR="00683E1E">
              <w:rPr>
                <w:b/>
                <w:sz w:val="28"/>
                <w:szCs w:val="28"/>
              </w:rPr>
              <w:t xml:space="preserve"> </w:t>
            </w:r>
          </w:p>
          <w:p w:rsidR="005936A6" w:rsidRDefault="005936A6" w:rsidP="006A19C1">
            <w:pPr>
              <w:spacing w:before="0" w:after="0" w:line="240" w:lineRule="auto"/>
              <w:jc w:val="center"/>
              <w:rPr>
                <w:b/>
                <w:sz w:val="28"/>
                <w:szCs w:val="28"/>
              </w:rPr>
            </w:pPr>
          </w:p>
          <w:p w:rsidR="009E5B33" w:rsidRDefault="009E5B33" w:rsidP="006A19C1">
            <w:pPr>
              <w:spacing w:before="0" w:after="0" w:line="240" w:lineRule="auto"/>
              <w:jc w:val="center"/>
              <w:rPr>
                <w:b/>
                <w:sz w:val="28"/>
                <w:szCs w:val="28"/>
              </w:rPr>
            </w:pPr>
          </w:p>
          <w:p w:rsidR="009E5B33" w:rsidRDefault="00497FCD" w:rsidP="006A19C1">
            <w:pPr>
              <w:spacing w:before="0" w:after="0" w:line="240" w:lineRule="auto"/>
              <w:jc w:val="center"/>
              <w:rPr>
                <w:b/>
                <w:sz w:val="28"/>
                <w:szCs w:val="28"/>
              </w:rPr>
            </w:pPr>
            <w:r>
              <w:rPr>
                <w:b/>
                <w:sz w:val="28"/>
                <w:szCs w:val="28"/>
              </w:rPr>
              <w:t>(Đã ký)</w:t>
            </w:r>
          </w:p>
          <w:p w:rsidR="009E5B33" w:rsidRDefault="009E5B33" w:rsidP="006A19C1">
            <w:pPr>
              <w:spacing w:before="0" w:after="0" w:line="240" w:lineRule="auto"/>
              <w:jc w:val="center"/>
              <w:rPr>
                <w:b/>
                <w:sz w:val="28"/>
                <w:szCs w:val="28"/>
              </w:rPr>
            </w:pPr>
          </w:p>
          <w:p w:rsidR="005936A6" w:rsidRPr="00497FCD" w:rsidRDefault="005936A6" w:rsidP="00497FCD">
            <w:pPr>
              <w:spacing w:before="0" w:after="0" w:line="240" w:lineRule="auto"/>
              <w:rPr>
                <w:b/>
                <w:sz w:val="28"/>
                <w:szCs w:val="28"/>
              </w:rPr>
            </w:pPr>
          </w:p>
          <w:p w:rsidR="005936A6" w:rsidRDefault="009E5B33" w:rsidP="004D440D">
            <w:pPr>
              <w:spacing w:before="0" w:after="0" w:line="240" w:lineRule="auto"/>
              <w:jc w:val="center"/>
              <w:rPr>
                <w:b/>
                <w:sz w:val="28"/>
                <w:szCs w:val="28"/>
              </w:rPr>
            </w:pPr>
            <w:r>
              <w:rPr>
                <w:b/>
                <w:sz w:val="28"/>
                <w:szCs w:val="28"/>
              </w:rPr>
              <w:t>Thái Thị Bích Thủy</w:t>
            </w:r>
            <w:r w:rsidR="004D440D">
              <w:rPr>
                <w:b/>
                <w:sz w:val="28"/>
                <w:szCs w:val="28"/>
              </w:rPr>
              <w:t xml:space="preserve"> </w:t>
            </w:r>
          </w:p>
          <w:p w:rsidR="00497FCD" w:rsidRPr="004D440D" w:rsidRDefault="00497FCD" w:rsidP="00497FCD">
            <w:pPr>
              <w:spacing w:before="0" w:after="0" w:line="240" w:lineRule="auto"/>
            </w:pPr>
          </w:p>
        </w:tc>
      </w:tr>
    </w:tbl>
    <w:p w:rsidR="00497FCD" w:rsidRPr="00497FCD" w:rsidRDefault="00497FCD" w:rsidP="00497FCD">
      <w:pPr>
        <w:pStyle w:val="BodyText"/>
        <w:ind w:firstLine="709"/>
        <w:jc w:val="center"/>
        <w:rPr>
          <w:rFonts w:ascii="Times New Roman" w:hAnsi="Times New Roman" w:cs="Times New Roman"/>
          <w:b/>
          <w:sz w:val="28"/>
          <w:szCs w:val="28"/>
        </w:rPr>
      </w:pPr>
      <w:r w:rsidRPr="00497FCD">
        <w:rPr>
          <w:rFonts w:ascii="Times New Roman" w:hAnsi="Times New Roman" w:cs="Times New Roman"/>
          <w:b/>
          <w:sz w:val="28"/>
          <w:szCs w:val="28"/>
        </w:rPr>
        <w:lastRenderedPageBreak/>
        <w:t>TÀI LIỆU TUYÊN TRUYỀN</w:t>
      </w:r>
    </w:p>
    <w:p w:rsidR="00497FCD" w:rsidRDefault="00497FCD" w:rsidP="00497FCD">
      <w:pPr>
        <w:pStyle w:val="BodyText"/>
        <w:ind w:firstLine="709"/>
        <w:jc w:val="both"/>
        <w:rPr>
          <w:rFonts w:ascii="Times New Roman" w:hAnsi="Times New Roman" w:cs="Times New Roman"/>
          <w:sz w:val="28"/>
          <w:szCs w:val="28"/>
        </w:rPr>
      </w:pPr>
      <w:r>
        <w:rPr>
          <w:rFonts w:ascii="Times New Roman" w:hAnsi="Times New Roman" w:cs="Times New Roman"/>
          <w:sz w:val="28"/>
          <w:szCs w:val="28"/>
        </w:rPr>
        <w:t>Từ đầu tháng 7, tàu khảo sát Hải Dương 8 cùng tàu hộ tống khảo sát dài ngày, trong đó có tàu cảnh sát biển loại lớn nhất và có vũ trang của Trung Quốc mang số hiệu 3901 với tải trọng 12.000 tấn, đã xâm phạm vào vùng đặc quyền kinh tế và thềm lục địa của Việt Nam ở khu vực phía Nam Biển Đông, mục đích nhằm thực hiện một cuộc khảo sát địa chấn. Tàu khảo sát Hải Dương 8 thuộc sở hữu của Cục Khảo sát Địa chất Trung Quốc (CGS) có chiều dài 88m, tốc độ tối đa 15 hải lý (28 km/h) và có thể hoạt động trong phạm vi lên đến 16.000 hải lý. Tàu sử dụng công nghệ cao để tạo ra hình ảnh 3 chiều độ phân giải cao về cấu trúc địa chất của đáy biển.</w:t>
      </w:r>
    </w:p>
    <w:p w:rsidR="00497FCD" w:rsidRDefault="00497FCD" w:rsidP="00497FCD">
      <w:pPr>
        <w:pStyle w:val="BodyText"/>
        <w:ind w:firstLine="709"/>
        <w:jc w:val="both"/>
        <w:rPr>
          <w:rFonts w:ascii="Times New Roman" w:hAnsi="Times New Roman" w:cs="Times New Roman"/>
          <w:sz w:val="28"/>
          <w:szCs w:val="28"/>
        </w:rPr>
      </w:pPr>
      <w:r>
        <w:rPr>
          <w:rFonts w:ascii="Times New Roman" w:hAnsi="Times New Roman" w:cs="Times New Roman"/>
          <w:sz w:val="28"/>
          <w:szCs w:val="28"/>
        </w:rPr>
        <w:t>Người phát ngôn Bộ Ngoại giao Việt Nam đã nhiều lần khẳng định, vùng biển tàu khảo sát Hải Dương 8 hoạt động là vùng biển hoàn toàn của Việt Nam, được xác định theo đúng các quy định của Công ước của Liên Hợp quốc về Luật Biển năm 1982 mà Việt Nam và Trung Quốc đều là thành viên. Hoạt động của tàu khảo sát Hải Dương 8 của Trung Quốc cùng tàu hộ tống khảo sát dài ngày trong vùng đặc quyền kinh tế và thềm lục địa của Việt Nam là hành động sai trái, vi phạm nghiêm trọng quyền chủ quyền, quyền tài phán quốc gia của Việt Nam được quy định bởi Công ước của Liên Hợp quốc về Luật Biển năm 1982.</w:t>
      </w:r>
    </w:p>
    <w:p w:rsidR="00497FCD" w:rsidRDefault="00497FCD" w:rsidP="00497FCD">
      <w:pPr>
        <w:pStyle w:val="BodyText"/>
        <w:ind w:firstLine="709"/>
        <w:jc w:val="both"/>
        <w:rPr>
          <w:rFonts w:ascii="Times New Roman" w:hAnsi="Times New Roman" w:cs="Times New Roman"/>
          <w:sz w:val="28"/>
          <w:szCs w:val="28"/>
        </w:rPr>
      </w:pPr>
      <w:r>
        <w:rPr>
          <w:rFonts w:ascii="Times New Roman" w:hAnsi="Times New Roman" w:cs="Times New Roman"/>
          <w:sz w:val="28"/>
          <w:szCs w:val="28"/>
        </w:rPr>
        <w:t>Từ khi Trung Quốc đưa nhóm tàu Hải Dương 8 xâm phạm vùng biển thuộc chủ quyền của Việt Nam, Việt Nam đã tiếp xúc nhiều lần với phía Trung Quốc ở các kênh khác nhau, trao công hàm phản đối, kiên quyết yêu cầu chấm dứt ngay các hành vi vi phạm, rút toàn bộ tàu ra khỏi vùng biển Việt Nam; tôn trọng quyền chủ quyền, quyền tài phán của Việt Nam vì quan hệ hai nước và ổn định, hoà bình ở khu vực. Các lực lượng chức năng của Việt Nam triển khai các biện pháp phù hợp, đúng pháp luật.</w:t>
      </w:r>
    </w:p>
    <w:p w:rsidR="00497FCD" w:rsidRDefault="00497FCD" w:rsidP="00497FCD">
      <w:pPr>
        <w:pStyle w:val="BodyText"/>
        <w:ind w:firstLine="709"/>
        <w:jc w:val="both"/>
        <w:rPr>
          <w:rFonts w:ascii="Times New Roman" w:hAnsi="Times New Roman" w:cs="Times New Roman"/>
          <w:sz w:val="28"/>
          <w:szCs w:val="28"/>
        </w:rPr>
      </w:pPr>
      <w:r>
        <w:rPr>
          <w:rFonts w:ascii="Times New Roman" w:hAnsi="Times New Roman" w:cs="Times New Roman"/>
          <w:sz w:val="28"/>
          <w:szCs w:val="28"/>
        </w:rPr>
        <w:t xml:space="preserve">Lập trường nhất quán của Việt Nam là kiên quyết, kiên trì đấu tranh bằng các biện pháp hoà bình, phù hợp với luật pháp quốc tế, Công ước của Liên Hợp quốc về Luật Biển 1982 trước bất cứ hành vi nào xâm phạm chủ quyền, quyền chủ quyền và quyền tài phán của Việt Nam trên các vùng biển được xác định phù hợp với Công ước của Liên Hợp quốc về Luật Biển 1982. </w:t>
      </w:r>
    </w:p>
    <w:p w:rsidR="00497FCD" w:rsidRDefault="00497FCD" w:rsidP="00497FCD">
      <w:pPr>
        <w:pStyle w:val="BodyText"/>
        <w:ind w:firstLine="709"/>
        <w:jc w:val="both"/>
        <w:rPr>
          <w:rFonts w:ascii="Times New Roman" w:hAnsi="Times New Roman" w:cs="Times New Roman"/>
          <w:b/>
          <w:sz w:val="28"/>
          <w:szCs w:val="28"/>
        </w:rPr>
      </w:pPr>
      <w:r>
        <w:rPr>
          <w:rFonts w:ascii="Times New Roman" w:hAnsi="Times New Roman" w:cs="Times New Roman"/>
          <w:b/>
          <w:sz w:val="28"/>
          <w:szCs w:val="28"/>
        </w:rPr>
        <w:t>Bãi Tư Chính hoàn toàn thuộc chủ quyền của Việt Nam</w:t>
      </w:r>
    </w:p>
    <w:p w:rsidR="00497FCD" w:rsidRDefault="00497FCD" w:rsidP="00497FCD">
      <w:pPr>
        <w:pStyle w:val="BodyText"/>
        <w:ind w:firstLine="709"/>
        <w:jc w:val="both"/>
        <w:rPr>
          <w:rFonts w:ascii="Times New Roman" w:hAnsi="Times New Roman" w:cs="Times New Roman"/>
          <w:sz w:val="28"/>
          <w:szCs w:val="28"/>
        </w:rPr>
      </w:pPr>
      <w:r>
        <w:rPr>
          <w:rFonts w:ascii="Times New Roman" w:hAnsi="Times New Roman" w:cs="Times New Roman"/>
          <w:sz w:val="28"/>
          <w:szCs w:val="28"/>
        </w:rPr>
        <w:t>Khu vực bãi Tự Chính (hay bãi cạn Tư Chính, bãi ngầm Tư Chính) là một cụm rặng san hô ở phía Nam Việt Nam và thuộc chủ quyền Việt Nam. Bãi ngầm này nằm ở trong giới hạn khoảng từ vĩ độ 07029°03”N — 07033°20°N và kinh độ 109037’730°E - 109054'58”E, cách bãi Quế Đường 55 hải lý về phía Tây Nam; nằm trong vùng đặc quyền kinh tế 200 hải lý tính từ đường cơ sở của Việt Nam. Điểm nhô cao nhất của bãi Tư Chính sâu cách mặt nước khoảng l6m, vị trí cách Vũng Tàu khoảng 229 hải lý về phía Đông Nam, cách các nhóm đảo Phú Quý và Côn Đảo khoảng 200 hải lý và bờ biển Việt Nam khoảng 220 hải lý. Các bãi ngầm Tư Chính cùng các bãi ngầm và đá ngầm ở khu vực này là phần nối dài của thềm lục địa Việt Nam về phía Đông Nam, ngăn cách với quần đảo Trường Sa bằng một rãnh sâu nên theo Công ước Liên Hợp quốc về Luật Biển năm 1982, nó hoàn toàn không thuộc quần đảo Trường Sa.</w:t>
      </w:r>
    </w:p>
    <w:p w:rsidR="00497FCD" w:rsidRDefault="00497FCD" w:rsidP="00497FCD">
      <w:pPr>
        <w:pStyle w:val="BodyText"/>
        <w:ind w:firstLine="709"/>
        <w:jc w:val="both"/>
        <w:rPr>
          <w:rFonts w:ascii="Times New Roman" w:hAnsi="Times New Roman" w:cs="Times New Roman"/>
          <w:sz w:val="28"/>
          <w:szCs w:val="28"/>
        </w:rPr>
      </w:pPr>
      <w:r>
        <w:rPr>
          <w:rFonts w:ascii="Times New Roman" w:hAnsi="Times New Roman" w:cs="Times New Roman"/>
          <w:sz w:val="28"/>
          <w:szCs w:val="28"/>
        </w:rPr>
        <w:lastRenderedPageBreak/>
        <w:t>Trong lịch sử cũng như trên thực tế, Việt Nam đang kiểm soát và khai thác dầu khí tại bãi ngầm Tư Chính. Đây là khu vực có vị trí rất quan trọng trong xây dựng, phát triển kinh tế biển và công tác quản lý chủ quyền vùng biển trên khu vực DK1; phạm vi bãi ngầm trong khoảng độ sâu 16m đến độ sâu 200m có độ dài khoảng 57km, chiều rộng nơi rộng nhất khoảng 13km, hướng phát triển chạy dài theo hướng Đông Bắc - Tây Nam. Bãi Tư Chính ở cạnh đường hàng hải quốc tế, nên có vị trí rất quan trọng đối với việc tổ chức lực lượng thực hiện các nhiệm vụ quốc phòng, an ninh trên biển và quản lý, bảo vệ chủ quyền vùng biển của Tổ quốc. Không có bất kỳ quốc gia nào có chủ quyền ở khu vực này kể cả Trung Quốc. Tại đây, Việt Nam đã triển khai hoạt động dầu khí từ gần hai chục năm qua, trong đó có Lô 06/1- nằm hoàn toàn trong vùng đặc quyền kinh tế, thềm lục địa của Việt Nam. Hoạt động xây dựng các cụm dịch vụ mang tên Cụm Dịch vụ - Kinh tế - Khoa học - Kỹ thuật (DK) với hoạt động đầu tiên từ năm 1989. Việc này phù hợp với các quy định về quyền và nghĩa vụ của quốc gia ven biển, theo Điều 60 của Công ước Liên Hợp quốc về Luật biển (quy định về các đảo nhân tạo, thiết bị và công trình trong vùng đặc quyền kinh tế) và Điều 80 (quy định về các đảo nhân tạo, thiết bị và công trình ở thềm lục địa).</w:t>
      </w:r>
    </w:p>
    <w:p w:rsidR="00497FCD" w:rsidRDefault="00497FCD" w:rsidP="00497FCD">
      <w:pPr>
        <w:pStyle w:val="BodyText"/>
        <w:ind w:firstLine="709"/>
        <w:jc w:val="both"/>
        <w:rPr>
          <w:rFonts w:ascii="Times New Roman" w:hAnsi="Times New Roman" w:cs="Times New Roman"/>
          <w:sz w:val="28"/>
          <w:szCs w:val="28"/>
        </w:rPr>
      </w:pPr>
      <w:r>
        <w:rPr>
          <w:rFonts w:ascii="Times New Roman" w:hAnsi="Times New Roman" w:cs="Times New Roman"/>
          <w:sz w:val="28"/>
          <w:szCs w:val="28"/>
        </w:rPr>
        <w:t>Cộng đồng quốc tế đánh giá cao và ủng hộ lập trường nhất quán của Việt Nam là kiên quyết, kiên trì đấu tranh bằng các biện pháp hòa bình, phù hợp với luật pháp quốc tế, Công ước của Liên Hợp quốc về Luật Biển 1982 trước bất cứ hành vi nào xâm phạm chủ quyền, quyền chủ quyền và quyền tài phán của Việt Nam trên các vùng biển được xác định phù hợp với Công ước của Liên Hợp quốc về Luật Biển năm 1982.</w:t>
      </w:r>
    </w:p>
    <w:p w:rsidR="00497FCD" w:rsidRDefault="00497FCD" w:rsidP="00497FCD">
      <w:pPr>
        <w:pStyle w:val="BodyText"/>
        <w:ind w:firstLine="709"/>
        <w:jc w:val="both"/>
        <w:rPr>
          <w:rFonts w:ascii="Times New Roman" w:hAnsi="Times New Roman" w:cs="Times New Roman"/>
          <w:b/>
          <w:sz w:val="28"/>
          <w:szCs w:val="28"/>
        </w:rPr>
      </w:pPr>
      <w:r>
        <w:rPr>
          <w:rFonts w:ascii="Times New Roman" w:hAnsi="Times New Roman" w:cs="Times New Roman"/>
          <w:b/>
          <w:sz w:val="28"/>
          <w:szCs w:val="28"/>
        </w:rPr>
        <w:t>Tỉnh táo, bình tĩnh trước các thông tin sai trái, xuyên tạc</w:t>
      </w:r>
    </w:p>
    <w:p w:rsidR="00497FCD" w:rsidRDefault="00497FCD" w:rsidP="00497FCD">
      <w:pPr>
        <w:pStyle w:val="BodyText"/>
        <w:ind w:firstLine="709"/>
        <w:jc w:val="both"/>
        <w:rPr>
          <w:rFonts w:ascii="Times New Roman" w:hAnsi="Times New Roman" w:cs="Times New Roman"/>
          <w:sz w:val="28"/>
          <w:szCs w:val="28"/>
        </w:rPr>
      </w:pPr>
      <w:r>
        <w:rPr>
          <w:rFonts w:ascii="Times New Roman" w:hAnsi="Times New Roman" w:cs="Times New Roman"/>
          <w:sz w:val="28"/>
          <w:szCs w:val="28"/>
        </w:rPr>
        <w:t>Việc tàu Hải Dương 8 cùng tàu hộ tống khảo sát dài ngày của Trung Quốc xâm phạm vào vùng đặc quyền kinh tế và thềm lục địa của Việt Nam ở khu vực phía Nam Biển Đông là vụ việc rất nghiêm trọng, thu hút sự quan tâm của dư luận xã hội. Dự báo trong thời gian tới, vụ việc sẽ còn diễn biến phức tạp, các thế lực thù địch trong và ngoài nước tiếp tục có những hành động chống phá, lôi kéo, kích động người dân.</w:t>
      </w:r>
    </w:p>
    <w:p w:rsidR="00497FCD" w:rsidRDefault="00497FCD" w:rsidP="00497FCD">
      <w:pPr>
        <w:pStyle w:val="BodyText"/>
        <w:ind w:firstLine="709"/>
        <w:jc w:val="both"/>
        <w:rPr>
          <w:rFonts w:ascii="Times New Roman" w:hAnsi="Times New Roman" w:cs="Times New Roman"/>
          <w:sz w:val="28"/>
          <w:szCs w:val="28"/>
        </w:rPr>
      </w:pPr>
      <w:r>
        <w:rPr>
          <w:rFonts w:ascii="Times New Roman" w:hAnsi="Times New Roman" w:cs="Times New Roman"/>
          <w:sz w:val="28"/>
          <w:szCs w:val="28"/>
        </w:rPr>
        <w:t>Trước tình hình trên, các tầng lớp nhân dân hãy tin tưởng vào quan điểm, chủ trương, biện pháp đấu tranh của Đảng, Nhà nước ta; bình tĩnh, tỉnh táo trước sự lợi dụng tình hình của các thế lực thù địch để đưa các thông tin sai trái, xuyên tạc, kích động bài Hoa để gây chia rẽ, hận thù, mất an ninh trật tự và kích động trên mạng xã hội để gây mất an ninh chính trị. Toàn dân hãy đoàn kết một lòng xung quanh Đảng và Nhà nước ta để tăng thêm sức mạnh bảo vệ toàn vẹn chủ quyền biển, đảo. Nhân dân Việt Nam luôn yêu chuộng hoà bình và Đảng ta chủ trương, giải quyết mọi bất đồng bằng con đường hoà bình nhưng Nhân dân Việt Nam cũng có truyền thống bất khuất và Đảng ta là một Đảng thông minh lãnh đạo một dân tộc Anh hùng, rất khôn khéo trong đấu tranh, bảo vệ và gìn giữ non sông, đất nước. Điều này đã, đang và sẽ tiếp tục được minh chứng./.</w:t>
      </w:r>
    </w:p>
    <w:p w:rsidR="006F30E5" w:rsidRDefault="006F30E5" w:rsidP="009568D6">
      <w:pPr>
        <w:jc w:val="both"/>
      </w:pPr>
    </w:p>
    <w:sectPr w:rsidR="006F30E5" w:rsidSect="00497FCD">
      <w:pgSz w:w="11907" w:h="16840" w:code="9"/>
      <w:pgMar w:top="993" w:right="851" w:bottom="99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6F30E5"/>
    <w:rsid w:val="00011E41"/>
    <w:rsid w:val="000610A4"/>
    <w:rsid w:val="00151D7A"/>
    <w:rsid w:val="001840FC"/>
    <w:rsid w:val="001B5353"/>
    <w:rsid w:val="001B71E6"/>
    <w:rsid w:val="001E3386"/>
    <w:rsid w:val="001F0118"/>
    <w:rsid w:val="0020126C"/>
    <w:rsid w:val="002164B5"/>
    <w:rsid w:val="00282876"/>
    <w:rsid w:val="00327153"/>
    <w:rsid w:val="00333785"/>
    <w:rsid w:val="003C39F4"/>
    <w:rsid w:val="00497FCD"/>
    <w:rsid w:val="004D440D"/>
    <w:rsid w:val="00552032"/>
    <w:rsid w:val="005936A6"/>
    <w:rsid w:val="005D050D"/>
    <w:rsid w:val="00683E1E"/>
    <w:rsid w:val="00696C86"/>
    <w:rsid w:val="006A19C1"/>
    <w:rsid w:val="006F30E5"/>
    <w:rsid w:val="007718EE"/>
    <w:rsid w:val="0080549A"/>
    <w:rsid w:val="00806C70"/>
    <w:rsid w:val="008400F4"/>
    <w:rsid w:val="00860B98"/>
    <w:rsid w:val="009568D6"/>
    <w:rsid w:val="009B18C7"/>
    <w:rsid w:val="009C2DAA"/>
    <w:rsid w:val="009E5B33"/>
    <w:rsid w:val="00A94EAD"/>
    <w:rsid w:val="00B23B33"/>
    <w:rsid w:val="00B52E29"/>
    <w:rsid w:val="00B630A6"/>
    <w:rsid w:val="00B8526E"/>
    <w:rsid w:val="00BC7DD5"/>
    <w:rsid w:val="00C17575"/>
    <w:rsid w:val="00CB1642"/>
    <w:rsid w:val="00CB1895"/>
    <w:rsid w:val="00D551CD"/>
    <w:rsid w:val="00DB32F5"/>
    <w:rsid w:val="00DB3B59"/>
    <w:rsid w:val="00DE4E58"/>
    <w:rsid w:val="00DF7418"/>
    <w:rsid w:val="00F07F4A"/>
    <w:rsid w:val="00F27E24"/>
    <w:rsid w:val="00FC6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3"/>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A8"/>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11E41"/>
    <w:rPr>
      <w:color w:val="0000FF"/>
      <w:u w:val="single"/>
    </w:rPr>
  </w:style>
  <w:style w:type="paragraph" w:styleId="BodyText">
    <w:name w:val="Body Text"/>
    <w:basedOn w:val="Normal"/>
    <w:link w:val="BodyTextChar"/>
    <w:semiHidden/>
    <w:unhideWhenUsed/>
    <w:qFormat/>
    <w:rsid w:val="00497FCD"/>
    <w:pPr>
      <w:spacing w:before="180" w:after="180" w:line="240" w:lineRule="auto"/>
    </w:pPr>
    <w:rPr>
      <w:rFonts w:asciiTheme="minorHAnsi" w:eastAsiaTheme="minorHAnsi" w:hAnsiTheme="minorHAnsi" w:cstheme="minorBidi"/>
      <w:sz w:val="24"/>
      <w:szCs w:val="24"/>
    </w:rPr>
  </w:style>
  <w:style w:type="character" w:customStyle="1" w:styleId="BodyTextChar">
    <w:name w:val="Body Text Char"/>
    <w:basedOn w:val="DefaultParagraphFont"/>
    <w:link w:val="BodyText"/>
    <w:semiHidden/>
    <w:rsid w:val="00497FCD"/>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11E41"/>
    <w:rPr>
      <w:color w:val="0000FF"/>
      <w:u w:val="single"/>
    </w:rPr>
  </w:style>
</w:styles>
</file>

<file path=word/webSettings.xml><?xml version="1.0" encoding="utf-8"?>
<w:webSettings xmlns:r="http://schemas.openxmlformats.org/officeDocument/2006/relationships" xmlns:w="http://schemas.openxmlformats.org/wordprocessingml/2006/main">
  <w:divs>
    <w:div w:id="7518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LDLD DMC</cp:lastModifiedBy>
  <cp:revision>5</cp:revision>
  <cp:lastPrinted>2019-07-30T08:15:00Z</cp:lastPrinted>
  <dcterms:created xsi:type="dcterms:W3CDTF">2019-07-30T07:16:00Z</dcterms:created>
  <dcterms:modified xsi:type="dcterms:W3CDTF">2019-07-30T08:19:00Z</dcterms:modified>
</cp:coreProperties>
</file>