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01" w:rsidRDefault="00280301" w:rsidP="00280301">
      <w:pPr>
        <w:spacing w:line="288" w:lineRule="auto"/>
        <w:ind w:firstLine="720"/>
        <w:rPr>
          <w:sz w:val="2"/>
          <w:szCs w:val="28"/>
        </w:rPr>
      </w:pPr>
      <w:r>
        <w:rPr>
          <w:szCs w:val="28"/>
        </w:rPr>
        <w:tab/>
      </w:r>
      <w:r>
        <w:rPr>
          <w:szCs w:val="28"/>
        </w:rPr>
        <w:tab/>
      </w:r>
    </w:p>
    <w:tbl>
      <w:tblPr>
        <w:tblW w:w="10774" w:type="dxa"/>
        <w:tblInd w:w="-318" w:type="dxa"/>
        <w:tblLook w:val="01E0"/>
      </w:tblPr>
      <w:tblGrid>
        <w:gridCol w:w="4679"/>
        <w:gridCol w:w="6095"/>
      </w:tblGrid>
      <w:tr w:rsidR="00280301" w:rsidTr="00280301">
        <w:tc>
          <w:tcPr>
            <w:tcW w:w="4679" w:type="dxa"/>
          </w:tcPr>
          <w:p w:rsidR="00280301" w:rsidRDefault="00280301">
            <w:pPr>
              <w:jc w:val="center"/>
              <w:rPr>
                <w:sz w:val="24"/>
              </w:rPr>
            </w:pPr>
            <w:r>
              <w:rPr>
                <w:sz w:val="24"/>
              </w:rPr>
              <w:t>LIÊN ĐOÀN LAO ĐỘNG TỈNH TÂY NINH</w:t>
            </w:r>
          </w:p>
          <w:p w:rsidR="00280301" w:rsidRDefault="00280301">
            <w:pPr>
              <w:jc w:val="center"/>
              <w:rPr>
                <w:b/>
                <w:sz w:val="24"/>
              </w:rPr>
            </w:pPr>
            <w:r>
              <w:rPr>
                <w:b/>
                <w:sz w:val="24"/>
              </w:rPr>
              <w:t xml:space="preserve">LIÊN ĐOÀN LAO ĐỘNG </w:t>
            </w:r>
          </w:p>
          <w:p w:rsidR="00280301" w:rsidRDefault="00280301">
            <w:pPr>
              <w:jc w:val="center"/>
              <w:rPr>
                <w:sz w:val="24"/>
              </w:rPr>
            </w:pPr>
            <w:r>
              <w:rPr>
                <w:b/>
                <w:sz w:val="24"/>
              </w:rPr>
              <w:t>HUYỆN DƯƠNG MINH CHÂU</w:t>
            </w:r>
          </w:p>
          <w:p w:rsidR="00280301" w:rsidRDefault="00280301">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280301" w:rsidRDefault="00280301">
            <w:pPr>
              <w:jc w:val="center"/>
            </w:pPr>
            <w:r>
              <w:t>Số:  153/LĐLĐ</w:t>
            </w:r>
          </w:p>
          <w:p w:rsidR="00280301" w:rsidRPr="00280301" w:rsidRDefault="00280301" w:rsidP="00280301">
            <w:pPr>
              <w:jc w:val="center"/>
              <w:rPr>
                <w:sz w:val="24"/>
              </w:rPr>
            </w:pPr>
            <w:r w:rsidRPr="00280301">
              <w:rPr>
                <w:sz w:val="24"/>
              </w:rPr>
              <w:t>V/v triển khai thực hiện Chỉ thị 16/CT-TTg của Thủ tướng chính phủ</w:t>
            </w:r>
          </w:p>
        </w:tc>
        <w:tc>
          <w:tcPr>
            <w:tcW w:w="6095" w:type="dxa"/>
          </w:tcPr>
          <w:p w:rsidR="00280301" w:rsidRDefault="00280301">
            <w:pPr>
              <w:jc w:val="center"/>
              <w:rPr>
                <w:b/>
                <w:sz w:val="24"/>
              </w:rPr>
            </w:pPr>
            <w:r>
              <w:rPr>
                <w:b/>
                <w:sz w:val="24"/>
              </w:rPr>
              <w:t>CỘNG HÒA XÃ HỘI CHỦ NGHĨA VIỆT NAM</w:t>
            </w:r>
          </w:p>
          <w:p w:rsidR="00280301" w:rsidRDefault="00280301">
            <w:pPr>
              <w:jc w:val="center"/>
              <w:rPr>
                <w:b/>
              </w:rPr>
            </w:pPr>
            <w:r>
              <w:rPr>
                <w:b/>
              </w:rPr>
              <w:t>Độc lập – Tự do – Hạnh phúc</w:t>
            </w:r>
          </w:p>
          <w:p w:rsidR="00280301" w:rsidRDefault="00280301">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280301" w:rsidRDefault="00280301" w:rsidP="00280301">
            <w:pPr>
              <w:rPr>
                <w:i/>
                <w:sz w:val="26"/>
                <w:szCs w:val="26"/>
              </w:rPr>
            </w:pPr>
            <w:r>
              <w:rPr>
                <w:i/>
                <w:sz w:val="26"/>
                <w:szCs w:val="26"/>
              </w:rPr>
              <w:t>Huyện Dương Minh Châu, ngày 31 tháng 3 năm 2019</w:t>
            </w:r>
          </w:p>
        </w:tc>
      </w:tr>
    </w:tbl>
    <w:p w:rsidR="00280301" w:rsidRDefault="00280301" w:rsidP="00280301">
      <w:pPr>
        <w:ind w:left="720" w:firstLine="720"/>
        <w:jc w:val="both"/>
        <w:rPr>
          <w:sz w:val="20"/>
        </w:rPr>
      </w:pPr>
    </w:p>
    <w:p w:rsidR="00280301" w:rsidRDefault="00280301" w:rsidP="00280301">
      <w:pPr>
        <w:ind w:left="720" w:firstLine="720"/>
        <w:jc w:val="both"/>
      </w:pPr>
    </w:p>
    <w:p w:rsidR="00280301" w:rsidRDefault="00280301" w:rsidP="00280301">
      <w:pPr>
        <w:ind w:left="720" w:firstLine="720"/>
        <w:jc w:val="both"/>
      </w:pPr>
      <w:r>
        <w:t>Kính gửi:  - Các công đoàn cơ sở trực thuộc LĐLĐ huyện.</w:t>
      </w:r>
    </w:p>
    <w:p w:rsidR="00280301" w:rsidRDefault="00280301" w:rsidP="00280301">
      <w:pPr>
        <w:jc w:val="center"/>
        <w:rPr>
          <w:b/>
          <w:sz w:val="22"/>
        </w:rPr>
      </w:pPr>
    </w:p>
    <w:p w:rsidR="00280301" w:rsidRDefault="00280301" w:rsidP="00280301">
      <w:pPr>
        <w:spacing w:before="120" w:after="120" w:line="264" w:lineRule="auto"/>
        <w:ind w:firstLine="720"/>
        <w:jc w:val="both"/>
        <w:rPr>
          <w:color w:val="000000"/>
          <w:szCs w:val="28"/>
          <w:shd w:val="clear" w:color="auto" w:fill="FFFFFF"/>
        </w:rPr>
      </w:pPr>
      <w:r>
        <w:rPr>
          <w:szCs w:val="28"/>
        </w:rPr>
        <w:t>Thực hiện Công văn số 782/LĐLĐ, ngày 31/3/2020 của Ban Thường vụ Liên đoàn Lao động tỉnh Tây Ninh về việc triển khai thực hiện Chỉ thị 16/CT-TTg của Thủ tướng Chính phủ;</w:t>
      </w:r>
    </w:p>
    <w:p w:rsidR="00280301" w:rsidRDefault="00280301" w:rsidP="00280301">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triển khai, thực hiện tốt một số nội dung sau:</w:t>
      </w:r>
    </w:p>
    <w:p w:rsidR="00280301" w:rsidRDefault="00280301" w:rsidP="00280301">
      <w:pPr>
        <w:spacing w:before="120" w:after="120" w:line="264" w:lineRule="auto"/>
        <w:ind w:firstLine="720"/>
        <w:jc w:val="both"/>
        <w:rPr>
          <w:color w:val="000000"/>
          <w:szCs w:val="28"/>
          <w:shd w:val="clear" w:color="auto" w:fill="FFFFFF"/>
        </w:rPr>
      </w:pPr>
      <w:r>
        <w:rPr>
          <w:b/>
          <w:szCs w:val="28"/>
        </w:rPr>
        <w:t>1.</w:t>
      </w:r>
      <w:r>
        <w:rPr>
          <w:szCs w:val="28"/>
        </w:rPr>
        <w:t xml:space="preserve"> Tập trung cao độ các biện pháp phòng, chống Covid-19, nhất là chỉ thị số 15/CT-TTg ngày 27/3/2020 và Chỉ thị 16/CT-TTg ngày 31/3/2020 của Thủ tướng Chính phủ.</w:t>
      </w:r>
    </w:p>
    <w:p w:rsidR="00280301" w:rsidRDefault="00280301" w:rsidP="00280301">
      <w:pPr>
        <w:spacing w:before="120" w:after="120" w:line="264" w:lineRule="auto"/>
        <w:ind w:firstLine="720"/>
        <w:jc w:val="both"/>
      </w:pPr>
      <w:r>
        <w:rPr>
          <w:b/>
        </w:rPr>
        <w:t>2.</w:t>
      </w:r>
      <w:r>
        <w:t xml:space="preserve"> Bố trí để cán bộ, công chức, viên chức sử dụng công nghệ thông tin làm việc tại nhà. Những trường hợp thật sự cần thiết như trực cơ quan, xử lý tài liệu mật và các nhiệm vụ quan trọng, cần thiết khác tại cơ quan, đến làm việc tại cơ sở theo chủ trương của Ban chỉ đạo phòng, chống dịch địa phương, nghành, đơn vị.</w:t>
      </w:r>
    </w:p>
    <w:p w:rsidR="00280301" w:rsidRDefault="00280301" w:rsidP="00280301">
      <w:pPr>
        <w:spacing w:before="120" w:after="120" w:line="264" w:lineRule="auto"/>
        <w:ind w:firstLine="720"/>
        <w:jc w:val="both"/>
      </w:pPr>
      <w:r w:rsidRPr="00280301">
        <w:rPr>
          <w:b/>
        </w:rPr>
        <w:t>3.</w:t>
      </w:r>
      <w:r>
        <w:t xml:space="preserve">  Tất cả cán bộ công đoàn chuyên trách tuyệt đối không đi khỏi nơi cư trú; không tập trung quá 02 người ngoài phạm vi công sở, trường học, bệnh viện và tại nơi công cộng. Riêng cán bộ, công chức, viên chức, người lao động là đoàn viên công đoàn thực hiện theo chỉ đạo của lãnh đạo cơ quan, đơn vị, doanh nghiệp</w:t>
      </w:r>
      <w:r w:rsidR="00432E8B">
        <w:t>; nghiêm chỉnh chấp hành các biện pháp phòng, chống dịch bệnh theo hướng dẫn của Bộ Y tế.</w:t>
      </w:r>
    </w:p>
    <w:p w:rsidR="00280301" w:rsidRDefault="00280301" w:rsidP="00280301">
      <w:pPr>
        <w:spacing w:before="120" w:after="120"/>
        <w:ind w:firstLine="720"/>
        <w:jc w:val="both"/>
        <w:rPr>
          <w:sz w:val="2"/>
        </w:rPr>
      </w:pPr>
    </w:p>
    <w:tbl>
      <w:tblPr>
        <w:tblW w:w="9210" w:type="dxa"/>
        <w:tblInd w:w="108" w:type="dxa"/>
        <w:tblLayout w:type="fixed"/>
        <w:tblLook w:val="04A0"/>
      </w:tblPr>
      <w:tblGrid>
        <w:gridCol w:w="5385"/>
        <w:gridCol w:w="3825"/>
      </w:tblGrid>
      <w:tr w:rsidR="00280301" w:rsidTr="00280301">
        <w:trPr>
          <w:trHeight w:val="524"/>
        </w:trPr>
        <w:tc>
          <w:tcPr>
            <w:tcW w:w="5387" w:type="dxa"/>
            <w:hideMark/>
          </w:tcPr>
          <w:p w:rsidR="00280301" w:rsidRDefault="00280301">
            <w:pPr>
              <w:keepNext/>
              <w:spacing w:before="120"/>
              <w:outlineLvl w:val="2"/>
              <w:rPr>
                <w:b/>
                <w:bCs/>
                <w:iCs/>
                <w:sz w:val="24"/>
              </w:rPr>
            </w:pPr>
            <w:r>
              <w:rPr>
                <w:b/>
                <w:bCs/>
                <w:iCs/>
                <w:sz w:val="24"/>
              </w:rPr>
              <w:t>Nơi nhận:</w:t>
            </w:r>
          </w:p>
          <w:p w:rsidR="00280301" w:rsidRDefault="00280301">
            <w:pPr>
              <w:rPr>
                <w:sz w:val="24"/>
              </w:rPr>
            </w:pPr>
            <w:r>
              <w:rPr>
                <w:sz w:val="24"/>
              </w:rPr>
              <w:t xml:space="preserve">    - Như trên;</w:t>
            </w:r>
          </w:p>
          <w:p w:rsidR="00280301" w:rsidRDefault="00280301">
            <w:pPr>
              <w:rPr>
                <w:sz w:val="24"/>
              </w:rPr>
            </w:pPr>
            <w:r>
              <w:rPr>
                <w:sz w:val="24"/>
              </w:rPr>
              <w:t xml:space="preserve">    - Thường trực LĐLĐ tỉnh; </w:t>
            </w:r>
          </w:p>
          <w:p w:rsidR="00280301" w:rsidRDefault="00280301">
            <w:pPr>
              <w:rPr>
                <w:sz w:val="24"/>
              </w:rPr>
            </w:pPr>
            <w:r>
              <w:rPr>
                <w:sz w:val="24"/>
              </w:rPr>
              <w:t xml:space="preserve">    - Ban Dân vận Huyện ủy;</w:t>
            </w:r>
          </w:p>
          <w:p w:rsidR="00280301" w:rsidRDefault="00280301">
            <w:pPr>
              <w:rPr>
                <w:sz w:val="24"/>
              </w:rPr>
            </w:pPr>
            <w:r>
              <w:rPr>
                <w:sz w:val="24"/>
              </w:rPr>
              <w:t xml:space="preserve">    - Website LĐLĐ huyện;</w:t>
            </w:r>
          </w:p>
          <w:p w:rsidR="00280301" w:rsidRDefault="00280301">
            <w:r>
              <w:rPr>
                <w:sz w:val="24"/>
              </w:rPr>
              <w:t xml:space="preserve">    - Lưu VP.</w:t>
            </w:r>
          </w:p>
        </w:tc>
        <w:tc>
          <w:tcPr>
            <w:tcW w:w="3827" w:type="dxa"/>
          </w:tcPr>
          <w:p w:rsidR="00280301" w:rsidRDefault="00280301">
            <w:pPr>
              <w:spacing w:before="120"/>
              <w:jc w:val="center"/>
              <w:rPr>
                <w:b/>
                <w:bCs/>
              </w:rPr>
            </w:pPr>
            <w:r>
              <w:rPr>
                <w:b/>
                <w:bCs/>
              </w:rPr>
              <w:t>TM. BAN THƯỜNG VỤ</w:t>
            </w:r>
          </w:p>
          <w:p w:rsidR="00280301" w:rsidRDefault="00432E8B">
            <w:pPr>
              <w:jc w:val="center"/>
              <w:rPr>
                <w:b/>
                <w:bCs/>
              </w:rPr>
            </w:pPr>
            <w:r>
              <w:rPr>
                <w:b/>
                <w:bCs/>
              </w:rPr>
              <w:t xml:space="preserve">PHÓ </w:t>
            </w:r>
            <w:r w:rsidR="00280301">
              <w:rPr>
                <w:b/>
                <w:bCs/>
              </w:rPr>
              <w:t>CHỦ TỊCH</w:t>
            </w:r>
          </w:p>
          <w:p w:rsidR="00280301" w:rsidRDefault="00280301">
            <w:pPr>
              <w:jc w:val="center"/>
              <w:rPr>
                <w:b/>
                <w:bCs/>
              </w:rPr>
            </w:pPr>
          </w:p>
          <w:p w:rsidR="00280301" w:rsidRDefault="00280301">
            <w:pPr>
              <w:jc w:val="center"/>
              <w:rPr>
                <w:bCs/>
              </w:rPr>
            </w:pPr>
            <w:r>
              <w:rPr>
                <w:bCs/>
              </w:rPr>
              <w:t>(đã ký)</w:t>
            </w:r>
          </w:p>
          <w:p w:rsidR="00280301" w:rsidRDefault="00280301">
            <w:pPr>
              <w:jc w:val="center"/>
              <w:rPr>
                <w:b/>
                <w:bCs/>
              </w:rPr>
            </w:pPr>
          </w:p>
          <w:p w:rsidR="00280301" w:rsidRDefault="00280301">
            <w:pPr>
              <w:jc w:val="center"/>
              <w:rPr>
                <w:b/>
                <w:bCs/>
              </w:rPr>
            </w:pPr>
          </w:p>
          <w:p w:rsidR="00280301" w:rsidRDefault="00432E8B">
            <w:pPr>
              <w:jc w:val="center"/>
            </w:pPr>
            <w:r>
              <w:rPr>
                <w:b/>
                <w:bCs/>
              </w:rPr>
              <w:t>Thái Thị Bích Thủy</w:t>
            </w:r>
            <w:r w:rsidR="00280301">
              <w:rPr>
                <w:b/>
                <w:bCs/>
              </w:rPr>
              <w:t xml:space="preserve">  </w:t>
            </w:r>
          </w:p>
        </w:tc>
      </w:tr>
    </w:tbl>
    <w:p w:rsidR="00280301" w:rsidRDefault="00280301" w:rsidP="00280301">
      <w:bookmarkStart w:id="0" w:name="_GoBack"/>
      <w:bookmarkEnd w:id="0"/>
    </w:p>
    <w:p w:rsidR="00126106" w:rsidRDefault="00126106"/>
    <w:sectPr w:rsidR="00126106" w:rsidSect="00280301">
      <w:pgSz w:w="12240" w:h="15840"/>
      <w:pgMar w:top="851" w:right="1041"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80301"/>
    <w:rsid w:val="00126106"/>
    <w:rsid w:val="00280301"/>
    <w:rsid w:val="00432E8B"/>
    <w:rsid w:val="004A5AF6"/>
    <w:rsid w:val="004F0548"/>
    <w:rsid w:val="005E1F9B"/>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0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2020-04-16T03:11:00Z</dcterms:created>
  <dcterms:modified xsi:type="dcterms:W3CDTF">2020-04-16T03:23:00Z</dcterms:modified>
</cp:coreProperties>
</file>