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Borders>
          <w:insideH w:val="single" w:sz="4" w:space="0" w:color="auto"/>
        </w:tblBorders>
        <w:tblLook w:val="01E0"/>
      </w:tblPr>
      <w:tblGrid>
        <w:gridCol w:w="4821"/>
        <w:gridCol w:w="6237"/>
      </w:tblGrid>
      <w:tr w:rsidR="0088148B" w:rsidTr="0088148B">
        <w:trPr>
          <w:trHeight w:val="1705"/>
        </w:trPr>
        <w:tc>
          <w:tcPr>
            <w:tcW w:w="4821" w:type="dxa"/>
          </w:tcPr>
          <w:p w:rsidR="0088148B" w:rsidRDefault="0088148B">
            <w:pPr>
              <w:jc w:val="center"/>
              <w:rPr>
                <w:sz w:val="24"/>
                <w:szCs w:val="24"/>
              </w:rPr>
            </w:pPr>
            <w:r>
              <w:rPr>
                <w:sz w:val="24"/>
                <w:szCs w:val="24"/>
              </w:rPr>
              <w:t>LIÊN ĐOÀN LAO ĐỘNG TỈNH TÂY NINH</w:t>
            </w:r>
          </w:p>
          <w:p w:rsidR="0088148B" w:rsidRDefault="0088148B">
            <w:pPr>
              <w:jc w:val="center"/>
              <w:rPr>
                <w:b/>
                <w:sz w:val="24"/>
                <w:szCs w:val="24"/>
              </w:rPr>
            </w:pPr>
            <w:r>
              <w:rPr>
                <w:b/>
                <w:sz w:val="24"/>
                <w:szCs w:val="24"/>
              </w:rPr>
              <w:t xml:space="preserve">LIÊN ĐOÀN LAO ĐỘNG </w:t>
            </w:r>
          </w:p>
          <w:p w:rsidR="0088148B" w:rsidRDefault="0088148B">
            <w:pPr>
              <w:jc w:val="center"/>
              <w:rPr>
                <w:b/>
                <w:sz w:val="24"/>
                <w:szCs w:val="24"/>
              </w:rPr>
            </w:pPr>
            <w:r>
              <w:rPr>
                <w:b/>
                <w:sz w:val="24"/>
                <w:szCs w:val="24"/>
              </w:rPr>
              <w:t>HUYỆN DƯƠNG MINH CHÂU</w:t>
            </w:r>
          </w:p>
          <w:p w:rsidR="0088148B" w:rsidRDefault="0088148B">
            <w:pPr>
              <w:jc w:val="center"/>
              <w:rPr>
                <w:sz w:val="26"/>
                <w:szCs w:val="26"/>
              </w:rPr>
            </w:pPr>
            <w:r>
              <w:pict>
                <v:line id="Straight Connector 2" o:spid="_x0000_s1026" style="position:absolute;left:0;text-align:left;z-index:251658240;visibility:visible" from="34.9pt,-.05pt" to="20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l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tl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"/>
              </w:pict>
            </w:r>
          </w:p>
          <w:p w:rsidR="0088148B" w:rsidRDefault="0088148B">
            <w:pPr>
              <w:jc w:val="center"/>
              <w:rPr>
                <w:szCs w:val="26"/>
              </w:rPr>
            </w:pPr>
            <w:r>
              <w:rPr>
                <w:szCs w:val="26"/>
              </w:rPr>
              <w:t>Số: 176/LĐLĐ</w:t>
            </w:r>
          </w:p>
          <w:p w:rsidR="0088148B" w:rsidRDefault="0088148B" w:rsidP="0088148B">
            <w:pPr>
              <w:jc w:val="center"/>
              <w:rPr>
                <w:sz w:val="26"/>
                <w:szCs w:val="26"/>
              </w:rPr>
            </w:pPr>
            <w:r>
              <w:rPr>
                <w:sz w:val="26"/>
                <w:szCs w:val="26"/>
              </w:rPr>
              <w:t>V/v tăng cường các biện pháp phòng, ngừa tai nạn lao động trong thi công xây dựng</w:t>
            </w:r>
          </w:p>
        </w:tc>
        <w:tc>
          <w:tcPr>
            <w:tcW w:w="6237" w:type="dxa"/>
          </w:tcPr>
          <w:p w:rsidR="0088148B" w:rsidRDefault="0088148B">
            <w:pPr>
              <w:jc w:val="center"/>
              <w:rPr>
                <w:b/>
                <w:sz w:val="24"/>
                <w:szCs w:val="24"/>
              </w:rPr>
            </w:pPr>
            <w:r>
              <w:rPr>
                <w:b/>
                <w:sz w:val="24"/>
                <w:szCs w:val="24"/>
              </w:rPr>
              <w:t>CỘNG HOÀ XÃ HỘI CHỦ NGHĨA VIỆT NAM</w:t>
            </w:r>
          </w:p>
          <w:p w:rsidR="0088148B" w:rsidRDefault="0088148B">
            <w:pPr>
              <w:jc w:val="center"/>
              <w:rPr>
                <w:b/>
                <w:szCs w:val="28"/>
              </w:rPr>
            </w:pPr>
            <w:r>
              <w:rPr>
                <w:b/>
                <w:szCs w:val="28"/>
              </w:rPr>
              <w:t>Độc lập - Tự do - Hạnh phúc</w:t>
            </w:r>
          </w:p>
          <w:p w:rsidR="0088148B" w:rsidRDefault="0088148B">
            <w:pPr>
              <w:jc w:val="center"/>
              <w:rPr>
                <w:sz w:val="26"/>
                <w:szCs w:val="26"/>
              </w:rPr>
            </w:pPr>
            <w:r>
              <w:pict>
                <v:line id="Straight Connector 1" o:spid="_x0000_s1027" style="position:absolute;left:0;text-align:left;z-index:251658240;visibility:visible" from="68.6pt,1.4pt" to="229.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"/>
              </w:pict>
            </w:r>
          </w:p>
          <w:p w:rsidR="0088148B" w:rsidRDefault="0088148B" w:rsidP="0088148B">
            <w:pPr>
              <w:jc w:val="center"/>
              <w:rPr>
                <w:sz w:val="26"/>
                <w:szCs w:val="26"/>
              </w:rPr>
            </w:pPr>
            <w:r>
              <w:rPr>
                <w:i/>
                <w:szCs w:val="28"/>
              </w:rPr>
              <w:t xml:space="preserve"> </w:t>
            </w:r>
            <w:r>
              <w:rPr>
                <w:i/>
                <w:sz w:val="24"/>
                <w:szCs w:val="24"/>
              </w:rPr>
              <w:t xml:space="preserve">Huyện Dương Minh Châu, ngày </w:t>
            </w:r>
            <w:bookmarkStart w:id="0" w:name="_GoBack"/>
            <w:bookmarkEnd w:id="0"/>
            <w:r>
              <w:rPr>
                <w:i/>
                <w:sz w:val="24"/>
                <w:szCs w:val="24"/>
              </w:rPr>
              <w:t>05 tháng 6 năm 2020</w:t>
            </w:r>
          </w:p>
        </w:tc>
      </w:tr>
    </w:tbl>
    <w:p w:rsidR="0088148B" w:rsidRDefault="0088148B" w:rsidP="0088148B">
      <w:pPr>
        <w:spacing w:before="120"/>
        <w:ind w:left="720"/>
        <w:jc w:val="both"/>
        <w:rPr>
          <w:i/>
          <w:szCs w:val="28"/>
        </w:rPr>
      </w:pPr>
      <w:r>
        <w:rPr>
          <w:i/>
          <w:szCs w:val="28"/>
        </w:rPr>
        <w:t xml:space="preserve">       </w:t>
      </w:r>
    </w:p>
    <w:p w:rsidR="0088148B" w:rsidRDefault="0088148B" w:rsidP="0088148B">
      <w:pPr>
        <w:spacing w:before="120"/>
        <w:ind w:left="720"/>
        <w:jc w:val="both"/>
        <w:rPr>
          <w:bCs/>
          <w:szCs w:val="28"/>
        </w:rPr>
      </w:pPr>
      <w:r>
        <w:rPr>
          <w:i/>
          <w:szCs w:val="28"/>
        </w:rPr>
        <w:t xml:space="preserve"> </w:t>
      </w:r>
      <w:r>
        <w:rPr>
          <w:bCs/>
          <w:i/>
          <w:szCs w:val="28"/>
        </w:rPr>
        <w:t>Kính gửi:</w:t>
      </w:r>
      <w:r>
        <w:rPr>
          <w:bCs/>
          <w:szCs w:val="28"/>
        </w:rPr>
        <w:t xml:space="preserve"> </w:t>
      </w:r>
      <w:r>
        <w:rPr>
          <w:bCs/>
          <w:szCs w:val="28"/>
        </w:rPr>
        <w:tab/>
        <w:t xml:space="preserve"> - Các CĐCS trực thuộc Liên đoàn Lao động huyện.</w:t>
      </w:r>
    </w:p>
    <w:p w:rsidR="0088148B" w:rsidRDefault="0088148B" w:rsidP="0088148B">
      <w:pPr>
        <w:spacing w:before="120" w:after="120"/>
        <w:ind w:firstLine="709"/>
        <w:jc w:val="both"/>
      </w:pPr>
    </w:p>
    <w:p w:rsidR="0088148B" w:rsidRDefault="0088148B" w:rsidP="0088148B">
      <w:pPr>
        <w:spacing w:before="120" w:after="120"/>
        <w:ind w:firstLine="709"/>
        <w:jc w:val="both"/>
      </w:pPr>
      <w:r>
        <w:t>Thực hiện Công văn số 872/LĐLĐ, ngày 05/6/</w:t>
      </w:r>
      <w:r>
        <w:rPr>
          <w:szCs w:val="28"/>
        </w:rPr>
        <w:t xml:space="preserve">2020 của Ban Thường vụ Liên đoàn Lao động tỉnh Tây Ninh về việc </w:t>
      </w:r>
      <w:r w:rsidRPr="0088148B">
        <w:rPr>
          <w:szCs w:val="28"/>
        </w:rPr>
        <w:t>tăng cường các biện pháp phòng, ngừa tai nạn lao động trong thi công xây dựng</w:t>
      </w:r>
      <w:r>
        <w:rPr>
          <w:szCs w:val="28"/>
        </w:rPr>
        <w:t xml:space="preserve">, </w:t>
      </w:r>
      <w:r>
        <w:t>Ban Thường vụ Liên đoàn Lao động huyện đề nghị các công đoàn cơ sở trong huyện tham mưu cấp ủy, phối hợp với thủ trưởng cơ quan, đơn vị thực hiện một số nội dung sau:</w:t>
      </w:r>
    </w:p>
    <w:p w:rsidR="0088148B" w:rsidRDefault="0088148B" w:rsidP="0088148B">
      <w:pPr>
        <w:spacing w:before="120" w:after="120"/>
        <w:ind w:firstLine="709"/>
        <w:jc w:val="both"/>
      </w:pPr>
      <w:r>
        <w:rPr>
          <w:b/>
        </w:rPr>
        <w:t>1.</w:t>
      </w:r>
      <w:r>
        <w:t xml:space="preserve"> Tiếp tục triển khai Công văn số 739/</w:t>
      </w:r>
      <w:r w:rsidR="00F501AF">
        <w:t>LĐLĐ</w:t>
      </w:r>
      <w:r>
        <w:t xml:space="preserve"> ngày </w:t>
      </w:r>
      <w:r w:rsidR="00F501AF">
        <w:t>12/3</w:t>
      </w:r>
      <w:r>
        <w:t xml:space="preserve">/2020 của </w:t>
      </w:r>
      <w:r w:rsidR="00F501AF">
        <w:rPr>
          <w:szCs w:val="28"/>
        </w:rPr>
        <w:t>Liên đoàn Lao động</w:t>
      </w:r>
      <w:r>
        <w:t xml:space="preserve"> tỉnh về việc </w:t>
      </w:r>
      <w:r w:rsidR="00F501AF">
        <w:t>chủ động phòng, ngừa và hạn chế tai nạn lao động và phong trào thi đua “Xanh - Sạch - Đẹp, đảm bảo An toàn vệ sinh lao động”.</w:t>
      </w:r>
    </w:p>
    <w:p w:rsidR="0088148B" w:rsidRDefault="0088148B" w:rsidP="0088148B">
      <w:pPr>
        <w:spacing w:before="120" w:after="120"/>
        <w:ind w:firstLine="709"/>
        <w:jc w:val="both"/>
      </w:pPr>
      <w:r>
        <w:rPr>
          <w:b/>
        </w:rPr>
        <w:t>2.</w:t>
      </w:r>
      <w:r>
        <w:t xml:space="preserve"> </w:t>
      </w:r>
      <w:r w:rsidR="00F501AF">
        <w:t>Phối hợp với các đơn vị liên quan tăng cường tuyên truyền, vận động người lao động chấp hành tốt các nội quy, quy trình làm việc an toàn</w:t>
      </w:r>
      <w:r w:rsidR="00997B79">
        <w:t>; sử dụng phương tiện bảo vệ cá nhân trong lao động nhằm hạn chế đến mức thấp nhất tai nạn lao động, bảo đảm an toàn, sức khỏe và tính mạng cho người lao động. Tập huấn, huấn luyện về an toàn vệ sinh lao động; trang bị, sử dụng phương tiện bảo vệ cá nhân; bố trí người làm công tác an toàn lao động, vệ sinh lao động; kiểm định thiết bị an toàn…đặc biệt là các công trình xây dựng trên địa bàn đối với các nhóm lao động, tổ, đội có thuê mướn lao động để cải tạo nhà ở, nhà xưởng, cơ sở sản xuất kinh doanh</w:t>
      </w:r>
      <w:r>
        <w:t>.</w:t>
      </w:r>
    </w:p>
    <w:p w:rsidR="00997B79" w:rsidRDefault="00997B79" w:rsidP="0088148B">
      <w:pPr>
        <w:spacing w:before="120" w:after="120"/>
        <w:ind w:firstLine="709"/>
        <w:jc w:val="both"/>
      </w:pPr>
      <w:r w:rsidRPr="00997B79">
        <w:rPr>
          <w:b/>
        </w:rPr>
        <w:t>3.</w:t>
      </w:r>
      <w:r>
        <w:t xml:space="preserve"> Các công đoàn cơ sở phối hợp với các cơ quan, ban ngành liên quan tăng cường triển khai, hướng dẫn, đôn đốc ácc đơn vị, doanh nghiệp, cơ sở sản xuất, kinh doanh thực hiện nghiêm túc các quy định của pháp luật lao động, an toàn vệ sinh</w:t>
      </w:r>
      <w:r w:rsidR="00A00C5D">
        <w:t xml:space="preserve"> lao động và các văn bản chỉ đạo của tỉnh; tổ chức thanh tra, kiểm tra việc chấp hành các quy điịnh của pháp luật về lao động, an toàn vệ sinh lao động, có yếu tố nặng nhọc, độc hại, nguy hiểm…những công trình tập trung nhiều lao động có nguy cơ cao xảy ra tai nạn lao động; kịp thời phát hiện, xử lý hoặc đề xuất cơ quan có thẩm quyền xử lý nghiêm minh các trường hợp vi phạm.</w:t>
      </w:r>
    </w:p>
    <w:p w:rsidR="0088148B" w:rsidRDefault="0088148B" w:rsidP="0088148B">
      <w:pPr>
        <w:spacing w:before="120" w:after="120"/>
        <w:ind w:firstLine="709"/>
        <w:jc w:val="both"/>
      </w:pPr>
      <w:r>
        <w:t>Căn cứ các nội dung trên, Ban Thường vụ Liên đoàn Lao động huyện đề nghị các công đoàn cơ sở phối hợp triển khai thực hiện và báo cáo kết quả về Liên đoàn Lao động huyện để tổng hợp báo cáo Liên đoàn Lao động tỉnh.</w:t>
      </w:r>
    </w:p>
    <w:p w:rsidR="0088148B" w:rsidRDefault="0088148B" w:rsidP="0088148B">
      <w:pPr>
        <w:spacing w:before="120" w:after="120"/>
        <w:ind w:firstLine="709"/>
      </w:pPr>
    </w:p>
    <w:tbl>
      <w:tblPr>
        <w:tblW w:w="9639" w:type="dxa"/>
        <w:tblInd w:w="108" w:type="dxa"/>
        <w:tblBorders>
          <w:insideH w:val="single" w:sz="4" w:space="0" w:color="auto"/>
        </w:tblBorders>
        <w:tblLook w:val="01E0"/>
      </w:tblPr>
      <w:tblGrid>
        <w:gridCol w:w="4253"/>
        <w:gridCol w:w="5386"/>
      </w:tblGrid>
      <w:tr w:rsidR="0088148B" w:rsidTr="0088148B">
        <w:trPr>
          <w:trHeight w:val="1917"/>
        </w:trPr>
        <w:tc>
          <w:tcPr>
            <w:tcW w:w="4253" w:type="dxa"/>
          </w:tcPr>
          <w:p w:rsidR="0088148B" w:rsidRDefault="0088148B">
            <w:pPr>
              <w:jc w:val="both"/>
            </w:pPr>
          </w:p>
          <w:p w:rsidR="0088148B" w:rsidRDefault="0088148B">
            <w:pPr>
              <w:jc w:val="both"/>
              <w:rPr>
                <w:b/>
                <w:sz w:val="26"/>
              </w:rPr>
            </w:pPr>
            <w:r>
              <w:rPr>
                <w:b/>
                <w:sz w:val="26"/>
              </w:rPr>
              <w:t>Nơi nhận:</w:t>
            </w:r>
          </w:p>
          <w:p w:rsidR="0088148B" w:rsidRDefault="0088148B">
            <w:pPr>
              <w:jc w:val="both"/>
              <w:rPr>
                <w:sz w:val="22"/>
              </w:rPr>
            </w:pPr>
            <w:r>
              <w:rPr>
                <w:sz w:val="22"/>
              </w:rPr>
              <w:t>- Như trên;</w:t>
            </w:r>
          </w:p>
          <w:p w:rsidR="0088148B" w:rsidRDefault="0088148B">
            <w:pPr>
              <w:jc w:val="both"/>
              <w:rPr>
                <w:sz w:val="22"/>
              </w:rPr>
            </w:pPr>
            <w:r>
              <w:rPr>
                <w:sz w:val="22"/>
              </w:rPr>
              <w:t xml:space="preserve">- Ban TG-NC LĐLĐ tỉnh; </w:t>
            </w:r>
          </w:p>
          <w:p w:rsidR="0088148B" w:rsidRDefault="0088148B">
            <w:pPr>
              <w:jc w:val="both"/>
              <w:rPr>
                <w:sz w:val="22"/>
              </w:rPr>
            </w:pPr>
            <w:r>
              <w:rPr>
                <w:sz w:val="22"/>
              </w:rPr>
              <w:t xml:space="preserve">- UBND huyện;  </w:t>
            </w:r>
          </w:p>
          <w:p w:rsidR="0088148B" w:rsidRDefault="0088148B">
            <w:pPr>
              <w:jc w:val="both"/>
              <w:rPr>
                <w:sz w:val="22"/>
              </w:rPr>
            </w:pPr>
            <w:r>
              <w:rPr>
                <w:sz w:val="22"/>
              </w:rPr>
              <w:t>- Website LĐLĐ huyện;</w:t>
            </w:r>
          </w:p>
          <w:p w:rsidR="0088148B" w:rsidRDefault="0088148B">
            <w:pPr>
              <w:jc w:val="both"/>
            </w:pPr>
            <w:r>
              <w:rPr>
                <w:sz w:val="22"/>
              </w:rPr>
              <w:t>- Lưu: VP.</w:t>
            </w:r>
          </w:p>
        </w:tc>
        <w:tc>
          <w:tcPr>
            <w:tcW w:w="5386" w:type="dxa"/>
          </w:tcPr>
          <w:p w:rsidR="0088148B" w:rsidRDefault="0088148B">
            <w:pPr>
              <w:jc w:val="center"/>
              <w:rPr>
                <w:b/>
                <w:szCs w:val="28"/>
              </w:rPr>
            </w:pPr>
            <w:r>
              <w:rPr>
                <w:b/>
                <w:szCs w:val="28"/>
              </w:rPr>
              <w:t>TM. BAN THƯỜNG VỤ</w:t>
            </w:r>
          </w:p>
          <w:p w:rsidR="0088148B" w:rsidRDefault="0088148B">
            <w:pPr>
              <w:jc w:val="center"/>
              <w:rPr>
                <w:b/>
                <w:szCs w:val="28"/>
              </w:rPr>
            </w:pPr>
            <w:r>
              <w:rPr>
                <w:b/>
                <w:szCs w:val="28"/>
              </w:rPr>
              <w:t xml:space="preserve">PHÓ CHỦ TỊCH </w:t>
            </w:r>
          </w:p>
          <w:p w:rsidR="0088148B" w:rsidRDefault="0088148B">
            <w:pPr>
              <w:jc w:val="center"/>
              <w:rPr>
                <w:b/>
                <w:szCs w:val="28"/>
              </w:rPr>
            </w:pPr>
            <w:r>
              <w:rPr>
                <w:b/>
                <w:szCs w:val="28"/>
              </w:rPr>
              <w:t xml:space="preserve"> </w:t>
            </w:r>
          </w:p>
          <w:p w:rsidR="0088148B" w:rsidRDefault="0088148B">
            <w:pPr>
              <w:jc w:val="center"/>
              <w:rPr>
                <w:szCs w:val="28"/>
              </w:rPr>
            </w:pPr>
            <w:r>
              <w:rPr>
                <w:szCs w:val="28"/>
              </w:rPr>
              <w:t>(Đã ký)</w:t>
            </w:r>
          </w:p>
          <w:p w:rsidR="0088148B" w:rsidRDefault="0088148B">
            <w:pPr>
              <w:jc w:val="both"/>
              <w:rPr>
                <w:szCs w:val="28"/>
              </w:rPr>
            </w:pPr>
          </w:p>
          <w:p w:rsidR="0088148B" w:rsidRDefault="0088148B">
            <w:pPr>
              <w:jc w:val="center"/>
              <w:rPr>
                <w:szCs w:val="28"/>
              </w:rPr>
            </w:pPr>
          </w:p>
          <w:p w:rsidR="0088148B" w:rsidRDefault="0088148B">
            <w:pPr>
              <w:jc w:val="center"/>
              <w:rPr>
                <w:b/>
                <w:szCs w:val="28"/>
              </w:rPr>
            </w:pPr>
            <w:r>
              <w:rPr>
                <w:b/>
                <w:szCs w:val="28"/>
              </w:rPr>
              <w:t xml:space="preserve">Thái Thị Bích Thủy  </w:t>
            </w:r>
          </w:p>
        </w:tc>
      </w:tr>
    </w:tbl>
    <w:p w:rsidR="0088148B" w:rsidRDefault="0088148B" w:rsidP="0088148B"/>
    <w:p w:rsidR="0088148B" w:rsidRDefault="0088148B" w:rsidP="0088148B"/>
    <w:p w:rsidR="00126106" w:rsidRDefault="00126106"/>
    <w:sectPr w:rsidR="00126106" w:rsidSect="00A00C5D">
      <w:pgSz w:w="12240" w:h="15840"/>
      <w:pgMar w:top="1135" w:right="1041" w:bottom="12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8148B"/>
    <w:rsid w:val="00126106"/>
    <w:rsid w:val="004A5AF6"/>
    <w:rsid w:val="005E1F9B"/>
    <w:rsid w:val="006C4712"/>
    <w:rsid w:val="0088148B"/>
    <w:rsid w:val="00997B79"/>
    <w:rsid w:val="009F224C"/>
    <w:rsid w:val="00A00C5D"/>
    <w:rsid w:val="00D64E3D"/>
    <w:rsid w:val="00EE7EAA"/>
    <w:rsid w:val="00F50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8B"/>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2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2020-06-11T00:12:00Z</dcterms:created>
  <dcterms:modified xsi:type="dcterms:W3CDTF">2020-06-11T01:09:00Z</dcterms:modified>
</cp:coreProperties>
</file>