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68" w:type="dxa"/>
        <w:tblLook w:val="01E0"/>
      </w:tblPr>
      <w:tblGrid>
        <w:gridCol w:w="4820"/>
        <w:gridCol w:w="5812"/>
      </w:tblGrid>
      <w:tr w:rsidR="00467998" w:rsidTr="00467998">
        <w:trPr>
          <w:trHeight w:val="1170"/>
        </w:trPr>
        <w:tc>
          <w:tcPr>
            <w:tcW w:w="4820" w:type="dxa"/>
          </w:tcPr>
          <w:p w:rsidR="00467998" w:rsidRDefault="00467998">
            <w:pPr>
              <w:jc w:val="center"/>
              <w:rPr>
                <w:rFonts w:ascii="Times New Roman" w:hAnsi="Times New Roman"/>
                <w:bCs/>
                <w:sz w:val="24"/>
                <w:szCs w:val="24"/>
              </w:rPr>
            </w:pPr>
            <w:r>
              <w:rPr>
                <w:rFonts w:ascii="Times New Roman" w:hAnsi="Times New Roman"/>
                <w:bCs/>
                <w:sz w:val="24"/>
                <w:szCs w:val="24"/>
              </w:rPr>
              <w:t xml:space="preserve">LIÊN ĐOÀN LAO ĐỘNG </w:t>
            </w:r>
            <w:r>
              <w:rPr>
                <w:rFonts w:ascii="Times New Roman" w:hAnsi="Times New Roman"/>
                <w:sz w:val="24"/>
                <w:szCs w:val="24"/>
              </w:rPr>
              <w:t>TỈNH TÂY NINH</w:t>
            </w:r>
          </w:p>
          <w:p w:rsidR="00467998" w:rsidRDefault="00467998">
            <w:pPr>
              <w:jc w:val="center"/>
              <w:rPr>
                <w:rFonts w:ascii="Times New Roman" w:hAnsi="Times New Roman"/>
                <w:b/>
                <w:sz w:val="24"/>
                <w:szCs w:val="24"/>
              </w:rPr>
            </w:pPr>
            <w:r>
              <w:rPr>
                <w:rFonts w:ascii="Times New Roman" w:hAnsi="Times New Roman"/>
                <w:b/>
                <w:sz w:val="24"/>
                <w:szCs w:val="24"/>
              </w:rPr>
              <w:t xml:space="preserve">LIÊN ĐOÀN LAO ĐỘNG </w:t>
            </w:r>
          </w:p>
          <w:p w:rsidR="00467998" w:rsidRDefault="00467998">
            <w:pPr>
              <w:jc w:val="center"/>
              <w:rPr>
                <w:rFonts w:ascii="Times New Roman" w:hAnsi="Times New Roman"/>
                <w:b/>
                <w:sz w:val="24"/>
                <w:szCs w:val="24"/>
              </w:rPr>
            </w:pPr>
            <w:r>
              <w:rPr>
                <w:rFonts w:ascii="Times New Roman" w:hAnsi="Times New Roman"/>
                <w:b/>
                <w:sz w:val="24"/>
                <w:szCs w:val="24"/>
              </w:rPr>
              <w:t>HUYỆN DƯƠNG MINH CHÂU</w:t>
            </w:r>
          </w:p>
          <w:p w:rsidR="00467998" w:rsidRDefault="006B138A">
            <w:pPr>
              <w:jc w:val="center"/>
              <w:rPr>
                <w:rFonts w:ascii="Times New Roman" w:hAnsi="Times New Roman"/>
                <w:sz w:val="24"/>
                <w:szCs w:val="24"/>
              </w:rPr>
            </w:pPr>
            <w:r w:rsidRPr="006B138A">
              <w:pict>
                <v:line id="Line 2" o:spid="_x0000_s1026" style="position:absolute;left:0;text-align:left;z-index:251656704;visibility:visible" from="28.6pt,1.1pt" to="20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dNEgIAACg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xjpEgP&#10;Em2E4igPnRmMqyBgqbY21EZP6sVsNP3ukNLLjqg9jwxfzwbSspCRvEkJG2cAfzd80QxiyMHr2KZT&#10;a/sACQ1Ap6jG+a4GP3lE4TAvy6JMJxjRmy8h1S3RWOc/c92jYNRYAucITI4b5wMRUt1Cwj1Kr4WU&#10;UWyp0FDj2SSfxASnpWDBGcKc3e+W0qIjCeMSv1gVeB7DrD4oFsE6Ttjqansi5MWGy6UKeFAK0Lla&#10;l3n4MUtnq3JVFqMin65GRdo0o0/rZTGarrOPk+ZDs1w22c9ALSuqTjDGVWB3m82s+Dvtr6/kMlX3&#10;6by3IXmLHvsFZG//SDpqGeS7DMJOs/PW3jSGcYzB16cT5v1xD/bjA1/8AgAA//8DAFBLAwQUAAYA&#10;CAAAACEAVv2x/NoAAAAGAQAADwAAAGRycy9kb3ducmV2LnhtbEyOwU7DMBBE70j8g7VIXKrWqalQ&#10;lMapEJAbF1oQ122yJBHxOo3dNvD1LFzgNBrNaOblm8n16kRj6DxbWC4SUMSVrztuLLzsynkKKkTk&#10;GnvPZOGTAmyKy4scs9qf+ZlO29goGeGQoYU2xiHTOlQtOQwLPxBL9u5Hh1Hs2Oh6xLOMu16bJLnV&#10;DjuWhxYHum+p+tgenYVQvtKh/JpVs+TtpvFkDg9Pj2jt9dV0twYVaYp/ZfjBF3QohGnvj1wH1Vsw&#10;6VKaogaUxKvUrEDtf70ucv0fv/gGAAD//wMAUEsBAi0AFAAGAAgAAAAhALaDOJL+AAAA4QEAABMA&#10;AAAAAAAAAAAAAAAAAAAAAFtDb250ZW50X1R5cGVzXS54bWxQSwECLQAUAAYACAAAACEAOP0h/9YA&#10;AACUAQAACwAAAAAAAAAAAAAAAAAvAQAAX3JlbHMvLnJlbHNQSwECLQAUAAYACAAAACEAttg3TRIC&#10;AAAoBAAADgAAAAAAAAAAAAAAAAAuAgAAZHJzL2Uyb0RvYy54bWxQSwECLQAUAAYACAAAACEAVv2x&#10;/NoAAAAGAQAADwAAAAAAAAAAAAAAAABsBAAAZHJzL2Rvd25yZXYueG1sUEsFBgAAAAAEAAQA8wAA&#10;AHMFAAAAAA==&#10;"/>
              </w:pict>
            </w:r>
          </w:p>
          <w:p w:rsidR="00467998" w:rsidRDefault="00467998" w:rsidP="00467998">
            <w:pPr>
              <w:rPr>
                <w:rFonts w:ascii="Times New Roman" w:hAnsi="Times New Roman"/>
              </w:rPr>
            </w:pPr>
            <w:r>
              <w:rPr>
                <w:rFonts w:ascii="Times New Roman" w:hAnsi="Times New Roman"/>
              </w:rPr>
              <w:t xml:space="preserve">                 Số:      /KH - LĐLĐ</w:t>
            </w:r>
          </w:p>
        </w:tc>
        <w:tc>
          <w:tcPr>
            <w:tcW w:w="5812" w:type="dxa"/>
          </w:tcPr>
          <w:p w:rsidR="00467998" w:rsidRDefault="00467998">
            <w:pPr>
              <w:jc w:val="center"/>
              <w:rPr>
                <w:rFonts w:ascii="Times New Roman" w:hAnsi="Times New Roman"/>
                <w:b/>
                <w:sz w:val="24"/>
                <w:szCs w:val="24"/>
              </w:rPr>
            </w:pPr>
            <w:r>
              <w:rPr>
                <w:rFonts w:ascii="Times New Roman" w:hAnsi="Times New Roman"/>
                <w:b/>
                <w:sz w:val="24"/>
                <w:szCs w:val="24"/>
              </w:rPr>
              <w:t>CỘNG HÒA XÃ HỘI CHỦ NGHĨA VIỆT NAM</w:t>
            </w:r>
          </w:p>
          <w:p w:rsidR="00467998" w:rsidRDefault="00467998">
            <w:pPr>
              <w:jc w:val="center"/>
              <w:rPr>
                <w:rFonts w:ascii="Times New Roman" w:hAnsi="Times New Roman"/>
                <w:b/>
              </w:rPr>
            </w:pPr>
            <w:r>
              <w:rPr>
                <w:rFonts w:ascii="Times New Roman" w:hAnsi="Times New Roman"/>
                <w:b/>
              </w:rPr>
              <w:t>Độc lập – Tự do – Hạnh phúc</w:t>
            </w:r>
          </w:p>
          <w:p w:rsidR="00467998" w:rsidRDefault="006B138A">
            <w:pPr>
              <w:rPr>
                <w:rFonts w:ascii="Times New Roman" w:hAnsi="Times New Roman"/>
                <w:sz w:val="24"/>
                <w:szCs w:val="24"/>
              </w:rPr>
            </w:pPr>
            <w:r w:rsidRPr="006B138A">
              <w:pict>
                <v:line id="Line 3" o:spid="_x0000_s1027" style="position:absolute;z-index:251657728;visibility:visible" from="50.1pt,.55pt" to="23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C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WT6d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sYWqt2QAAAAYBAAAPAAAAZHJzL2Rvd25yZXYueG1sTI7BTsMwEETvSPyDtUhcqtZpgFJC&#10;nAoBufVCAXHdxksSEa/T2G0DX8/CBY5vZzT78tXoOnWgIbSeDcxnCSjiytuWawMvz+V0CSpEZIud&#10;ZzLwSQFWxelJjpn1R36iwybWSkY4ZGigibHPtA5VQw7DzPfEkr37wWEUHGptBzzKuOt0miQL7bBl&#10;+dBgT/cNVR+bvTMQylfalV+TapK8XdSe0t3D+hGNOT8b725BRRrjXxl+9EUdCnHa+j3boDoDN1fX&#10;0pT7HJTEl+lSePvLusj1f/3iGwAA//8DAFBLAQItABQABgAIAAAAIQC2gziS/gAAAOEBAAATAAAA&#10;AAAAAAAAAAAAAAAAAABbQ29udGVudF9UeXBlc10ueG1sUEsBAi0AFAAGAAgAAAAhADj9If/WAAAA&#10;lAEAAAsAAAAAAAAAAAAAAAAALwEAAF9yZWxzLy5yZWxzUEsBAi0AFAAGAAgAAAAhAHa1wLARAgAA&#10;KAQAAA4AAAAAAAAAAAAAAAAALgIAAGRycy9lMm9Eb2MueG1sUEsBAi0AFAAGAAgAAAAhAKxhaq3Z&#10;AAAABgEAAA8AAAAAAAAAAAAAAAAAawQAAGRycy9kb3ducmV2LnhtbFBLBQYAAAAABAAEAPMAAABx&#10;BQAAAAA=&#10;"/>
              </w:pict>
            </w:r>
          </w:p>
          <w:p w:rsidR="00467998" w:rsidRDefault="00467998" w:rsidP="00467998">
            <w:pPr>
              <w:jc w:val="center"/>
              <w:rPr>
                <w:rFonts w:ascii="Times New Roman" w:hAnsi="Times New Roman"/>
                <w:i/>
                <w:sz w:val="24"/>
                <w:szCs w:val="24"/>
              </w:rPr>
            </w:pPr>
            <w:r>
              <w:rPr>
                <w:rFonts w:ascii="Times New Roman" w:hAnsi="Times New Roman"/>
                <w:i/>
                <w:sz w:val="24"/>
                <w:szCs w:val="24"/>
              </w:rPr>
              <w:t>Huyện Dương Minh Châu, ngày 21 tháng 8 năm 2020</w:t>
            </w:r>
          </w:p>
        </w:tc>
      </w:tr>
    </w:tbl>
    <w:p w:rsidR="00467998" w:rsidRDefault="00467998" w:rsidP="00467998">
      <w:pPr>
        <w:spacing w:after="80"/>
        <w:jc w:val="center"/>
        <w:rPr>
          <w:b/>
          <w:sz w:val="22"/>
          <w:szCs w:val="36"/>
        </w:rPr>
      </w:pPr>
      <w:r>
        <w:rPr>
          <w:b/>
          <w:sz w:val="36"/>
          <w:szCs w:val="36"/>
        </w:rPr>
        <w:t xml:space="preserve">  </w:t>
      </w:r>
    </w:p>
    <w:p w:rsidR="00467998" w:rsidRDefault="00467998" w:rsidP="00467998">
      <w:pPr>
        <w:jc w:val="center"/>
        <w:rPr>
          <w:rFonts w:ascii="Times New Roman" w:hAnsi="Times New Roman"/>
          <w:b/>
          <w:sz w:val="32"/>
          <w:szCs w:val="32"/>
        </w:rPr>
      </w:pPr>
      <w:r>
        <w:rPr>
          <w:rFonts w:ascii="Times New Roman" w:hAnsi="Times New Roman"/>
          <w:b/>
          <w:sz w:val="32"/>
          <w:szCs w:val="32"/>
        </w:rPr>
        <w:t>KẾ HOẠCH</w:t>
      </w:r>
    </w:p>
    <w:p w:rsidR="00467998" w:rsidRDefault="00467998" w:rsidP="00467998">
      <w:pPr>
        <w:jc w:val="center"/>
        <w:rPr>
          <w:rFonts w:ascii="Times New Roman" w:hAnsi="Times New Roman"/>
          <w:b/>
        </w:rPr>
      </w:pPr>
      <w:r>
        <w:rPr>
          <w:rFonts w:ascii="Times New Roman" w:hAnsi="Times New Roman"/>
          <w:b/>
        </w:rPr>
        <w:t xml:space="preserve">Thực hiện Chỉ thị số 37-CT/TW, ngày 03/9/2020 của Ban Bí thư </w:t>
      </w:r>
      <w:r w:rsidR="00E115F3">
        <w:rPr>
          <w:rFonts w:ascii="Times New Roman" w:hAnsi="Times New Roman"/>
          <w:b/>
        </w:rPr>
        <w:t>(khóa XII)</w:t>
      </w:r>
    </w:p>
    <w:p w:rsidR="00E115F3" w:rsidRDefault="00467998" w:rsidP="00E115F3">
      <w:pPr>
        <w:jc w:val="center"/>
        <w:rPr>
          <w:rFonts w:ascii="Times New Roman" w:hAnsi="Times New Roman"/>
          <w:b/>
        </w:rPr>
      </w:pPr>
      <w:r>
        <w:rPr>
          <w:rFonts w:ascii="Times New Roman" w:hAnsi="Times New Roman"/>
          <w:b/>
        </w:rPr>
        <w:t>về tăng cường sự lãnh đạo</w:t>
      </w:r>
      <w:r w:rsidR="00E115F3">
        <w:rPr>
          <w:rFonts w:ascii="Times New Roman" w:hAnsi="Times New Roman"/>
          <w:b/>
        </w:rPr>
        <w:t>,</w:t>
      </w:r>
      <w:r>
        <w:rPr>
          <w:rFonts w:ascii="Times New Roman" w:hAnsi="Times New Roman"/>
          <w:b/>
        </w:rPr>
        <w:t xml:space="preserve"> </w:t>
      </w:r>
      <w:r w:rsidR="00E115F3">
        <w:rPr>
          <w:rFonts w:ascii="Times New Roman" w:hAnsi="Times New Roman"/>
          <w:b/>
        </w:rPr>
        <w:t>chỉ đạo xây dựng quan hệ lao động hài hòa,</w:t>
      </w:r>
    </w:p>
    <w:p w:rsidR="00467998" w:rsidRDefault="00E115F3" w:rsidP="00E115F3">
      <w:pPr>
        <w:jc w:val="center"/>
        <w:rPr>
          <w:rFonts w:ascii="Times New Roman" w:hAnsi="Times New Roman"/>
          <w:b/>
        </w:rPr>
      </w:pPr>
      <w:r>
        <w:rPr>
          <w:rFonts w:ascii="Times New Roman" w:hAnsi="Times New Roman"/>
          <w:b/>
        </w:rPr>
        <w:t xml:space="preserve"> ổn định và tiến bộ trong tình hình mới</w:t>
      </w:r>
    </w:p>
    <w:p w:rsidR="00467998" w:rsidRDefault="006B138A" w:rsidP="00467998">
      <w:pPr>
        <w:spacing w:after="80"/>
        <w:ind w:firstLine="763"/>
        <w:jc w:val="both"/>
        <w:rPr>
          <w:rFonts w:ascii="Times New Roman" w:hAnsi="Times New Roman"/>
        </w:rPr>
      </w:pPr>
      <w:r w:rsidRPr="006B138A">
        <w:pict>
          <v:shapetype id="_x0000_t32" coordsize="21600,21600" o:spt="32" o:oned="t" path="m,l21600,21600e" filled="f">
            <v:path arrowok="t" fillok="f" o:connecttype="none"/>
            <o:lock v:ext="edit" shapetype="t"/>
          </v:shapetype>
          <v:shape id="_x0000_s1028" type="#_x0000_t32" style="position:absolute;left:0;text-align:left;margin-left:214.5pt;margin-top:4.8pt;width:85.8pt;height:0;z-index:251658752" o:connectortype="straight"/>
        </w:pict>
      </w:r>
    </w:p>
    <w:p w:rsidR="00467998" w:rsidRDefault="00467998" w:rsidP="00467998">
      <w:pPr>
        <w:spacing w:after="80"/>
        <w:ind w:firstLine="763"/>
        <w:jc w:val="both"/>
        <w:rPr>
          <w:rFonts w:ascii="Times New Roman" w:hAnsi="Times New Roman"/>
          <w:sz w:val="12"/>
        </w:rPr>
      </w:pPr>
    </w:p>
    <w:p w:rsidR="00467998" w:rsidRDefault="00467998" w:rsidP="00E115F3">
      <w:pPr>
        <w:ind w:firstLine="709"/>
        <w:jc w:val="both"/>
        <w:rPr>
          <w:rFonts w:ascii="Times New Roman" w:hAnsi="Times New Roman"/>
        </w:rPr>
      </w:pPr>
      <w:r>
        <w:rPr>
          <w:rFonts w:ascii="Times New Roman" w:hAnsi="Times New Roman"/>
        </w:rPr>
        <w:t>Thực hiện Kế hoạch số 16</w:t>
      </w:r>
      <w:r w:rsidR="00E115F3">
        <w:rPr>
          <w:rFonts w:ascii="Times New Roman" w:hAnsi="Times New Roman"/>
        </w:rPr>
        <w:t>4</w:t>
      </w:r>
      <w:r>
        <w:rPr>
          <w:rFonts w:ascii="Times New Roman" w:hAnsi="Times New Roman"/>
        </w:rPr>
        <w:t xml:space="preserve">/KH-LĐLĐ, ngày </w:t>
      </w:r>
      <w:r w:rsidR="00E115F3">
        <w:rPr>
          <w:rFonts w:ascii="Times New Roman" w:hAnsi="Times New Roman"/>
        </w:rPr>
        <w:t>21</w:t>
      </w:r>
      <w:r>
        <w:rPr>
          <w:rFonts w:ascii="Times New Roman" w:hAnsi="Times New Roman"/>
        </w:rPr>
        <w:t xml:space="preserve">/8//2020 của Ban Thường vụ Liên đoàn Lao động tỉnh Tây Ninh về việc thực hiện </w:t>
      </w:r>
      <w:r w:rsidR="00E115F3" w:rsidRPr="00E115F3">
        <w:rPr>
          <w:rFonts w:ascii="Times New Roman" w:hAnsi="Times New Roman"/>
        </w:rPr>
        <w:t>Chỉ thị số 37-CT/TW, ngày 03/9/2020 của Ban Bí thư (khóa XII)</w:t>
      </w:r>
      <w:r w:rsidR="00E115F3">
        <w:rPr>
          <w:rFonts w:ascii="Times New Roman" w:hAnsi="Times New Roman"/>
        </w:rPr>
        <w:t xml:space="preserve"> </w:t>
      </w:r>
      <w:r w:rsidR="00E115F3" w:rsidRPr="00E115F3">
        <w:rPr>
          <w:rFonts w:ascii="Times New Roman" w:hAnsi="Times New Roman"/>
        </w:rPr>
        <w:t>về tăng cường sự lãnh đạo, chỉ đạo xây dựng quan hệ lao động hài hòa,</w:t>
      </w:r>
      <w:r w:rsidR="00E115F3">
        <w:rPr>
          <w:rFonts w:ascii="Times New Roman" w:hAnsi="Times New Roman"/>
        </w:rPr>
        <w:t xml:space="preserve"> </w:t>
      </w:r>
      <w:r w:rsidR="00E115F3" w:rsidRPr="00E115F3">
        <w:rPr>
          <w:rFonts w:ascii="Times New Roman" w:hAnsi="Times New Roman"/>
        </w:rPr>
        <w:t>ổn định và tiến bộ trong tình hình mới</w:t>
      </w:r>
      <w:r>
        <w:rPr>
          <w:rFonts w:ascii="Times New Roman" w:hAnsi="Times New Roman"/>
        </w:rPr>
        <w:t xml:space="preserve">; </w:t>
      </w:r>
    </w:p>
    <w:p w:rsidR="00467998" w:rsidRDefault="00467998" w:rsidP="00467998">
      <w:pPr>
        <w:ind w:firstLine="709"/>
        <w:jc w:val="both"/>
        <w:rPr>
          <w:rFonts w:ascii="Times New Roman" w:hAnsi="Times New Roman"/>
        </w:rPr>
      </w:pPr>
      <w:r>
        <w:rPr>
          <w:rFonts w:ascii="Times New Roman" w:hAnsi="Times New Roman"/>
        </w:rPr>
        <w:t>Ban Thường vụ Liên đoàn Lao động huyện xây dựng kế hoạch thực hiện như sau:</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I. MỤC ĐÍCH, YÊU CẦU</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1. Mục đích</w:t>
      </w:r>
    </w:p>
    <w:p w:rsidR="00467998" w:rsidRDefault="00EC35E0" w:rsidP="00467998">
      <w:pPr>
        <w:spacing w:before="120" w:after="120"/>
        <w:ind w:right="180" w:firstLine="709"/>
        <w:jc w:val="both"/>
        <w:rPr>
          <w:rFonts w:ascii="Times New Roman" w:hAnsi="Times New Roman"/>
        </w:rPr>
      </w:pPr>
      <w:r>
        <w:rPr>
          <w:rFonts w:ascii="Times New Roman" w:hAnsi="Times New Roman"/>
        </w:rPr>
        <w:t>- Tổ chức quán triệt, triển khai đầy đủ nội dung Chỉ thị 37-CT/TW đến cán bộ, đoàn viên công đoàn, công nhân, viên chức, lao động nhằm thống nhất nhận thức, quyết tâm hành động, tham gia tích cực xây dựng quan hệ lao động hài hòa, ổn định và tiến bộ</w:t>
      </w:r>
      <w:r w:rsidR="00467998">
        <w:rPr>
          <w:rFonts w:ascii="Times New Roman" w:hAnsi="Times New Roman"/>
        </w:rPr>
        <w:t>.</w:t>
      </w:r>
    </w:p>
    <w:p w:rsidR="00EC35E0" w:rsidRDefault="00EC35E0" w:rsidP="00467998">
      <w:pPr>
        <w:spacing w:before="120" w:after="120"/>
        <w:ind w:right="180" w:firstLine="709"/>
        <w:jc w:val="both"/>
        <w:rPr>
          <w:rFonts w:ascii="Times New Roman" w:hAnsi="Times New Roman"/>
        </w:rPr>
      </w:pPr>
      <w:r>
        <w:rPr>
          <w:rFonts w:ascii="Times New Roman" w:hAnsi="Times New Roman"/>
        </w:rPr>
        <w:t>- Tổ chức công đoàn phối hợp với chính quyền xây dựng quan hệ lao động hài hòa, ổn định, tiến bộ trong hình hình mới. Nâng cao nhận thức, trách nhiệm của đoàn viên công đoàn, cán bộ, công chức, viên chức và người lao động trong việc thực hiện mục tiêu xây dựng quan hệ lao động hài hòa</w:t>
      </w:r>
      <w:r w:rsidR="007C44F3">
        <w:rPr>
          <w:rFonts w:ascii="Times New Roman" w:hAnsi="Times New Roman"/>
        </w:rPr>
        <w:t>, ổn định, góp phần thúc đẩy phát triển sản xuất, kinh doanh, giữ vững an ninh trật tự, an toàn xã hội.</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2. Yêu cầu</w:t>
      </w:r>
    </w:p>
    <w:p w:rsidR="00467998" w:rsidRDefault="007C44F3" w:rsidP="00467998">
      <w:pPr>
        <w:spacing w:before="120" w:after="120"/>
        <w:ind w:right="180" w:firstLine="709"/>
        <w:jc w:val="both"/>
        <w:rPr>
          <w:rFonts w:ascii="Times New Roman" w:hAnsi="Times New Roman"/>
        </w:rPr>
      </w:pPr>
      <w:r>
        <w:rPr>
          <w:rFonts w:ascii="Times New Roman" w:hAnsi="Times New Roman"/>
        </w:rPr>
        <w:t xml:space="preserve">- </w:t>
      </w:r>
      <w:r w:rsidR="00467998">
        <w:rPr>
          <w:rFonts w:ascii="Times New Roman" w:hAnsi="Times New Roman"/>
        </w:rPr>
        <w:t xml:space="preserve">Các công đoàn cơ sở </w:t>
      </w:r>
      <w:r>
        <w:rPr>
          <w:rFonts w:ascii="Times New Roman" w:hAnsi="Times New Roman"/>
        </w:rPr>
        <w:t>tranh thủ sự lãnh đạo, chỉ đạo của cấp ủy Đảng, phối hợp với thủ trưởng cơ quan, đơn vị, chủ doanh nghiệp tổ chức thực hiện xây dựng quan hệ lao động hài hòa, ổn định và tiến bộ trong doanh nghiệp</w:t>
      </w:r>
      <w:r w:rsidR="00467998">
        <w:rPr>
          <w:rFonts w:ascii="Times New Roman" w:hAnsi="Times New Roman"/>
        </w:rPr>
        <w:t>.</w:t>
      </w:r>
    </w:p>
    <w:p w:rsidR="007C44F3" w:rsidRDefault="007C44F3" w:rsidP="00467998">
      <w:pPr>
        <w:spacing w:before="120" w:after="120"/>
        <w:ind w:right="180" w:firstLine="709"/>
        <w:jc w:val="both"/>
        <w:rPr>
          <w:rFonts w:ascii="Times New Roman" w:hAnsi="Times New Roman"/>
        </w:rPr>
      </w:pPr>
      <w:r>
        <w:rPr>
          <w:rFonts w:ascii="Times New Roman" w:hAnsi="Times New Roman"/>
        </w:rPr>
        <w:t>- Phát huy vai trò tổ chức công đoàn trong hoạt động đối thoại, thương lượng tập thể, tạo sự đồng thuận, thống nhất trong quan hệ lao động, không để xây ra tranh chấp lao động, đảm bảo trật tự an toàn xã hội.</w:t>
      </w:r>
    </w:p>
    <w:p w:rsidR="007C44F3" w:rsidRDefault="007C44F3" w:rsidP="00467998">
      <w:pPr>
        <w:spacing w:before="120" w:after="120"/>
        <w:ind w:right="180" w:firstLine="709"/>
        <w:jc w:val="both"/>
        <w:rPr>
          <w:rFonts w:ascii="Times New Roman" w:hAnsi="Times New Roman"/>
        </w:rPr>
      </w:pPr>
      <w:r>
        <w:rPr>
          <w:rFonts w:ascii="Times New Roman" w:hAnsi="Times New Roman"/>
        </w:rPr>
        <w:t>- Đổi mới, nâng cao hiệu quả hoạt động tổ chức công đoàn, nhất là công đoàn cơ sở trong doanh nghiệp.</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 xml:space="preserve">II. </w:t>
      </w:r>
      <w:r w:rsidR="00E833B8">
        <w:rPr>
          <w:rFonts w:ascii="Times New Roman" w:hAnsi="Times New Roman"/>
          <w:b/>
        </w:rPr>
        <w:t>NỘI DUNG THỰC HIỆN</w:t>
      </w:r>
      <w:r>
        <w:rPr>
          <w:rFonts w:ascii="Times New Roman" w:hAnsi="Times New Roman"/>
          <w:b/>
        </w:rPr>
        <w:t xml:space="preserve"> </w:t>
      </w:r>
    </w:p>
    <w:p w:rsidR="00467998" w:rsidRDefault="00467998" w:rsidP="00467998">
      <w:pPr>
        <w:spacing w:before="120" w:after="120"/>
        <w:ind w:right="180" w:firstLine="709"/>
        <w:jc w:val="both"/>
        <w:rPr>
          <w:rFonts w:ascii="Times New Roman" w:hAnsi="Times New Roman"/>
        </w:rPr>
      </w:pPr>
      <w:r>
        <w:rPr>
          <w:rFonts w:ascii="Times New Roman" w:hAnsi="Times New Roman"/>
        </w:rPr>
        <w:lastRenderedPageBreak/>
        <w:t xml:space="preserve">- </w:t>
      </w:r>
      <w:r w:rsidR="00306B06">
        <w:rPr>
          <w:rFonts w:ascii="Times New Roman" w:hAnsi="Times New Roman"/>
        </w:rPr>
        <w:t>Các công đoàn cơ sở phối hợp với thủ trưởng cơ quan, đơn vị, chủ doanh nghiệp tổ chức triển khai, quán triệt toàn bộ nội dung</w:t>
      </w:r>
      <w:r w:rsidR="00306B06" w:rsidRPr="00306B06">
        <w:rPr>
          <w:rFonts w:ascii="Times New Roman" w:hAnsi="Times New Roman"/>
        </w:rPr>
        <w:t xml:space="preserve"> </w:t>
      </w:r>
      <w:r w:rsidR="00306B06">
        <w:rPr>
          <w:rFonts w:ascii="Times New Roman" w:hAnsi="Times New Roman"/>
        </w:rPr>
        <w:t>Chỉ thị 37-CT/TW ngày 03/9/2019 của Ban Bí thư (khóa XII) đến đoàn viên công đoàn, cán bộ, công chức, viên chức và người lao động</w:t>
      </w:r>
      <w:r w:rsidR="002E2635">
        <w:rPr>
          <w:rFonts w:ascii="Times New Roman" w:hAnsi="Times New Roman"/>
        </w:rPr>
        <w:t>, nhất là các công đoàn cơ sở doanh nghiệp để nhận thức đầy đủ và trách nhiệm của cơ quan, đơn vị, cá nhân trong việc xây dựng quan hệ lao động hài hòa, ổn định và tiến bộ, góp phần thúc đẩy phát triển sản xuất, kinh doanh.</w:t>
      </w:r>
    </w:p>
    <w:p w:rsidR="00467998" w:rsidRDefault="00467998" w:rsidP="00467998">
      <w:pPr>
        <w:spacing w:before="120" w:after="120"/>
        <w:ind w:right="180" w:firstLine="709"/>
        <w:jc w:val="both"/>
        <w:rPr>
          <w:rFonts w:ascii="Times New Roman" w:hAnsi="Times New Roman"/>
        </w:rPr>
      </w:pPr>
      <w:r>
        <w:rPr>
          <w:rFonts w:ascii="Times New Roman" w:hAnsi="Times New Roman"/>
        </w:rPr>
        <w:t xml:space="preserve">- </w:t>
      </w:r>
      <w:r w:rsidR="002E2635">
        <w:rPr>
          <w:rFonts w:ascii="Times New Roman" w:hAnsi="Times New Roman"/>
        </w:rPr>
        <w:t>Sử dụng có hiệu quả các kênh truyền thông để tuyên truyền đến cán bộ, đoàn viên, người lao động về quan hệ lao động và hoạt động công đoàn, đặc biệt là việc xây dựng quan hệ lao động hài hòa, ổn định và tiến bộ. Nội dung tuyên truyền cần tập trung vào đối thoại, thương lượng tập thể</w:t>
      </w:r>
      <w:r w:rsidR="001C191A">
        <w:rPr>
          <w:rFonts w:ascii="Times New Roman" w:hAnsi="Times New Roman"/>
        </w:rPr>
        <w:t>, chăm lo phúc lợi cho đoàn viên, điều kiện làm việc của người lao động…làm tốt công tác tuyên truyền, tư vấn pháp luật cho đoàn viên, người lao động.</w:t>
      </w:r>
    </w:p>
    <w:p w:rsidR="00467998" w:rsidRDefault="00467998" w:rsidP="00467998">
      <w:pPr>
        <w:spacing w:before="120" w:after="120"/>
        <w:ind w:right="180" w:firstLine="709"/>
        <w:jc w:val="both"/>
        <w:rPr>
          <w:rFonts w:ascii="Times New Roman" w:hAnsi="Times New Roman"/>
        </w:rPr>
      </w:pPr>
      <w:r>
        <w:rPr>
          <w:rFonts w:ascii="Times New Roman" w:hAnsi="Times New Roman"/>
        </w:rPr>
        <w:t xml:space="preserve">- </w:t>
      </w:r>
      <w:r w:rsidR="001C191A">
        <w:rPr>
          <w:rFonts w:ascii="Times New Roman" w:hAnsi="Times New Roman"/>
        </w:rPr>
        <w:t>Phối hợp trang thông tin điện tử của từng cơ quan, đơn vị, doanh nghiệp, mạng xã hội công đoàn để chủ động tuyên truyền, định hướng về quan hệ lao động, hoạt động công đoàn, thiết thực đáp ứng nhu cầu của đoàn viên, người lao động, góp phần ngăn chặn, phản bác các thông tin sai lệch, gây ảnh hưởng không tốt tới tình hình quan hệ lao động và an ninh, trật tự xã hội</w:t>
      </w:r>
      <w:r>
        <w:rPr>
          <w:rFonts w:ascii="Times New Roman" w:hAnsi="Times New Roman"/>
        </w:rPr>
        <w:t>.</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 xml:space="preserve">2. </w:t>
      </w:r>
      <w:r w:rsidR="002213F4">
        <w:rPr>
          <w:rFonts w:ascii="Times New Roman" w:hAnsi="Times New Roman"/>
          <w:b/>
        </w:rPr>
        <w:t>Đổi mới nội dung và phương thức hoạt động công đoàn</w:t>
      </w:r>
    </w:p>
    <w:p w:rsidR="00467998" w:rsidRDefault="00467998" w:rsidP="00467998">
      <w:pPr>
        <w:spacing w:before="120" w:after="120"/>
        <w:ind w:right="180" w:firstLine="709"/>
        <w:jc w:val="both"/>
        <w:rPr>
          <w:rFonts w:ascii="Times New Roman" w:hAnsi="Times New Roman"/>
        </w:rPr>
      </w:pPr>
      <w:r>
        <w:rPr>
          <w:rFonts w:ascii="Times New Roman" w:hAnsi="Times New Roman"/>
        </w:rPr>
        <w:t xml:space="preserve">- </w:t>
      </w:r>
      <w:r w:rsidR="002213F4">
        <w:rPr>
          <w:rFonts w:ascii="Times New Roman" w:hAnsi="Times New Roman"/>
        </w:rPr>
        <w:t>Tiếp tục triển khai thực hiện có hiệu quả Kế hoạch số 37/KH-LĐLĐ ngày 07/3/2019 của Ban Thường vụ Liên đoàn Lao động tỉnh về thực hiện Chương trình số 2494/CTr-TLĐ ngày 19/12/2019 của Tổng Liên đoàn L</w:t>
      </w:r>
      <w:r w:rsidR="00983551">
        <w:rPr>
          <w:rFonts w:ascii="Times New Roman" w:hAnsi="Times New Roman"/>
        </w:rPr>
        <w:t>ao động Việt Nam về nâng cao hiệu quả việc thực hiện các nhiệm vụ đại diện cho người lao động, bảo vệ quyền, lợi ích hợp pháp, chính đáng của người lao động, giai đoạn 2018-2023</w:t>
      </w:r>
      <w:r>
        <w:rPr>
          <w:rFonts w:ascii="Times New Roman" w:hAnsi="Times New Roman"/>
        </w:rPr>
        <w:t>.</w:t>
      </w:r>
    </w:p>
    <w:p w:rsidR="00467998" w:rsidRDefault="00467998" w:rsidP="00467998">
      <w:pPr>
        <w:spacing w:before="120" w:after="120"/>
        <w:ind w:right="180" w:firstLine="709"/>
        <w:jc w:val="both"/>
        <w:rPr>
          <w:rFonts w:ascii="Times New Roman" w:hAnsi="Times New Roman"/>
        </w:rPr>
      </w:pPr>
      <w:r>
        <w:rPr>
          <w:rFonts w:ascii="Times New Roman" w:hAnsi="Times New Roman"/>
        </w:rPr>
        <w:t xml:space="preserve">- </w:t>
      </w:r>
      <w:r w:rsidR="00983551">
        <w:rPr>
          <w:rFonts w:ascii="Times New Roman" w:hAnsi="Times New Roman"/>
        </w:rPr>
        <w:t>Tập trung nâng cao</w:t>
      </w:r>
      <w:r w:rsidR="003A2901">
        <w:rPr>
          <w:rFonts w:ascii="Times New Roman" w:hAnsi="Times New Roman"/>
        </w:rPr>
        <w:t xml:space="preserve"> hiệu quả việc thực hiện nhiệm vụ đại diện, chăm lo, bảo vệ quyền và lợi ích hợp pháp, chính đáng của người lao động, xem đây là nhiệm vụ trọng tâm, cốt lõi của tổ chức công đoàn. Đoàn viên phải được tổ chức công đoàn chăm lo chu đáo, bảo vệ kịp thời. Cần tiếp tục</w:t>
      </w:r>
      <w:r w:rsidR="00715F35">
        <w:rPr>
          <w:rFonts w:ascii="Times New Roman" w:hAnsi="Times New Roman"/>
        </w:rPr>
        <w:t xml:space="preserve"> nâng cao nhận thức, tập trung nguồn lực, tạo bước đột phá trong hệ thống công đoàn về thực hiện nhiệm vụ này.</w:t>
      </w:r>
    </w:p>
    <w:p w:rsidR="00715F35" w:rsidRDefault="00715F35" w:rsidP="00467998">
      <w:pPr>
        <w:spacing w:before="120" w:after="120"/>
        <w:ind w:right="180" w:firstLine="709"/>
        <w:jc w:val="both"/>
        <w:rPr>
          <w:rFonts w:ascii="Times New Roman" w:hAnsi="Times New Roman"/>
        </w:rPr>
      </w:pPr>
      <w:r>
        <w:rPr>
          <w:rFonts w:ascii="Times New Roman" w:hAnsi="Times New Roman"/>
        </w:rPr>
        <w:t>- Trong thực hiện nhiệm vụ đại diện, bảo vệ người lao động, cần ưu tiên đầu tư cho công tác tham gia xây dựng chính sách, pháp luật; thanh tra, kiểm tra và giám sát việc thực hiện chính sách, pháp luật đối với người lao động, công tác đối thoại và thương lượng tập thể. Nâng cao số lượng, chất lượng đối thoại và ký kết thỏa ước lao động tập thể tại doanh nghiệp, quan tâm về tiền lương, tiền thưởng, điều kiện lao động, các chế độ khuyến khích của người lao động trong thỏa ước lao động tập thể hoặc trong quy chế của doanh nghiệp.</w:t>
      </w:r>
    </w:p>
    <w:p w:rsidR="00715F35" w:rsidRDefault="00715F35" w:rsidP="00467998">
      <w:pPr>
        <w:spacing w:before="120" w:after="120"/>
        <w:ind w:right="180" w:firstLine="709"/>
        <w:jc w:val="both"/>
        <w:rPr>
          <w:rFonts w:ascii="Times New Roman" w:hAnsi="Times New Roman"/>
        </w:rPr>
      </w:pPr>
      <w:r>
        <w:rPr>
          <w:rFonts w:ascii="Times New Roman" w:hAnsi="Times New Roman"/>
        </w:rPr>
        <w:t>- Tham gia góp ý, sửa đổi Luật Công đoàn và các văn bản luật khác liên quan đến người lao động</w:t>
      </w:r>
      <w:r w:rsidR="00F51EF2">
        <w:rPr>
          <w:rFonts w:ascii="Times New Roman" w:hAnsi="Times New Roman"/>
        </w:rPr>
        <w:t>…bảo đảm tuân thủ hiến pháp, phù hợp điều kiện kinh tế-xã hội của nước ta, đáp ứng yêu cầu tình hình quan hệ lao động trong bối cảnh mới.</w:t>
      </w:r>
    </w:p>
    <w:p w:rsidR="00F51EF2" w:rsidRDefault="00F51EF2" w:rsidP="00467998">
      <w:pPr>
        <w:spacing w:before="120" w:after="120"/>
        <w:ind w:right="180" w:firstLine="709"/>
        <w:jc w:val="both"/>
        <w:rPr>
          <w:rFonts w:ascii="Times New Roman" w:hAnsi="Times New Roman"/>
        </w:rPr>
      </w:pPr>
      <w:r>
        <w:rPr>
          <w:rFonts w:ascii="Times New Roman" w:hAnsi="Times New Roman"/>
        </w:rPr>
        <w:lastRenderedPageBreak/>
        <w:t>- Trong tập hợp người lao động và tổ chức các hoạt động công đoàn, cần lấy nhu cầu hợp pháp, chính đáng của tập thể công nhân, viên chức, lao động làm cơ sở xác định nội dung hoạt động và phương thức tập hợp. Hoạt động công đoàn phải gắn với hoạt động sản xuất kinh doanh, nâng cao đời sống người lao động, nội dung hoạt động phải đa dạng, phong phú, phù hợp với từng đối tượng lao động, kết hợp hài hòa giữa hoạt động chăm lo với bảo vệ, quan tâm cả lợi ích vật chất, tinh thần. Chú trọng ứng dụng công nghệ thông tin, mạng xã hội trong tập hợp người lao động và tổ chức hoạt động công đoàn.</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 xml:space="preserve">3. </w:t>
      </w:r>
      <w:r w:rsidR="00F51EF2">
        <w:rPr>
          <w:rFonts w:ascii="Times New Roman" w:hAnsi="Times New Roman"/>
          <w:b/>
        </w:rPr>
        <w:t>Công tác phát động các phong trào thi đua yêu nước, thực hiện tốt chăm lo phúc lợi, lợi ích, tinh thần cho đoàn viên và người lao động, tạo động lực tăng năng suất lao động.</w:t>
      </w:r>
    </w:p>
    <w:p w:rsidR="00F51EF2" w:rsidRDefault="00F51EF2" w:rsidP="00467998">
      <w:pPr>
        <w:spacing w:before="120" w:after="120"/>
        <w:ind w:right="180" w:firstLine="709"/>
        <w:jc w:val="both"/>
        <w:rPr>
          <w:rFonts w:ascii="Times New Roman" w:hAnsi="Times New Roman"/>
        </w:rPr>
      </w:pPr>
      <w:r>
        <w:rPr>
          <w:rFonts w:ascii="Times New Roman" w:hAnsi="Times New Roman"/>
        </w:rPr>
        <w:t>- Tổ chức các phong trào thi đua “lao động giỏi”, “lao động sáng tạo”, xây dựng tổ chức công đoàn vững mạnh, phong trào “Giỏi việc nước, đảm việc nhà”, “Xanh</w:t>
      </w:r>
      <w:r w:rsidR="004016C1">
        <w:rPr>
          <w:rFonts w:ascii="Times New Roman" w:hAnsi="Times New Roman"/>
        </w:rPr>
        <w:t xml:space="preserve"> </w:t>
      </w:r>
      <w:r>
        <w:rPr>
          <w:rFonts w:ascii="Times New Roman" w:hAnsi="Times New Roman"/>
        </w:rPr>
        <w:t>-</w:t>
      </w:r>
      <w:r w:rsidR="004016C1">
        <w:rPr>
          <w:rFonts w:ascii="Times New Roman" w:hAnsi="Times New Roman"/>
        </w:rPr>
        <w:t xml:space="preserve"> Sạch </w:t>
      </w:r>
      <w:r>
        <w:rPr>
          <w:rFonts w:ascii="Times New Roman" w:hAnsi="Times New Roman"/>
        </w:rPr>
        <w:t>-</w:t>
      </w:r>
      <w:r w:rsidR="004016C1">
        <w:rPr>
          <w:rFonts w:ascii="Times New Roman" w:hAnsi="Times New Roman"/>
        </w:rPr>
        <w:t xml:space="preserve"> Đẹp, bảo đảm an toàn vệ sinh lao động”, “Văn hóa, Thể thao”…rộng khắp trong công nhân lao động vì sự phát triển của doanh nghiệp</w:t>
      </w:r>
      <w:r w:rsidR="00B97E8C">
        <w:rPr>
          <w:rFonts w:ascii="Times New Roman" w:hAnsi="Times New Roman"/>
        </w:rPr>
        <w:t>, việc làm và thu nhập của người lao động, hướng tới mục tiêu nâng cao năng lực cạnh tranh quốc gia và phát triển bền vững của đất nước.</w:t>
      </w:r>
    </w:p>
    <w:p w:rsidR="00B97E8C" w:rsidRDefault="00B97E8C" w:rsidP="00467998">
      <w:pPr>
        <w:spacing w:before="120" w:after="120"/>
        <w:ind w:right="180" w:firstLine="709"/>
        <w:jc w:val="both"/>
        <w:rPr>
          <w:rFonts w:ascii="Times New Roman" w:hAnsi="Times New Roman"/>
        </w:rPr>
      </w:pPr>
      <w:r>
        <w:rPr>
          <w:rFonts w:ascii="Times New Roman" w:hAnsi="Times New Roman"/>
        </w:rPr>
        <w:t>- Thực hiện tốt công tác chăm lo phúc lợi, lợi ích cho đoàn viên và người lao động, tạo động lực làm việc hiệu quả. Vận động, thương lượng ký kết các thỏa thuận hợp tác với các đối tác, nhằm mang đến cho đoàn viên, người lao động nhiều sản phẩm, dịch vụ thiết yếu với chất lượng tốt, giá cả hợp lý. Tiếp tục triển khai thực hiện hiệu quả Chương trình số 1734/CTr-TLĐ ngày 14/11/2019 của Ban Chấp hành Tổng Liên đoàn Lao động Việt Nam về “Nâng cao phúc lợi, lợi ích cho đoàn viên và người lao động, giai đoạn 2019-2023”.</w:t>
      </w:r>
    </w:p>
    <w:p w:rsidR="00B97E8C" w:rsidRPr="00B97E8C" w:rsidRDefault="00B97E8C" w:rsidP="00467998">
      <w:pPr>
        <w:spacing w:before="120" w:after="120"/>
        <w:ind w:right="180" w:firstLine="709"/>
        <w:jc w:val="both"/>
        <w:rPr>
          <w:rFonts w:ascii="Times New Roman" w:hAnsi="Times New Roman"/>
          <w:b/>
        </w:rPr>
      </w:pPr>
      <w:r w:rsidRPr="00B97E8C">
        <w:rPr>
          <w:rFonts w:ascii="Times New Roman" w:hAnsi="Times New Roman"/>
          <w:b/>
        </w:rPr>
        <w:t>4. Giải quyết tốt tranh chấp lao động và đình công</w:t>
      </w:r>
    </w:p>
    <w:p w:rsidR="00B97E8C" w:rsidRDefault="00B97E8C" w:rsidP="00467998">
      <w:pPr>
        <w:spacing w:before="120" w:after="120"/>
        <w:ind w:right="180" w:firstLine="709"/>
        <w:jc w:val="both"/>
        <w:rPr>
          <w:rFonts w:ascii="Times New Roman" w:hAnsi="Times New Roman"/>
        </w:rPr>
      </w:pPr>
      <w:r>
        <w:rPr>
          <w:rFonts w:ascii="Times New Roman" w:hAnsi="Times New Roman"/>
        </w:rPr>
        <w:t>- Nâng cao hiệu quả hoạt động</w:t>
      </w:r>
      <w:r w:rsidR="00587EAF">
        <w:rPr>
          <w:rFonts w:ascii="Times New Roman" w:hAnsi="Times New Roman"/>
        </w:rPr>
        <w:t>, trách nhiệm của cán bộ công đoàn tham gia hòa giải viên lao động trong giải quyết</w:t>
      </w:r>
      <w:r w:rsidR="008C49F9">
        <w:rPr>
          <w:rFonts w:ascii="Times New Roman" w:hAnsi="Times New Roman"/>
        </w:rPr>
        <w:t xml:space="preserve"> tranh chấp lao động, bảo đảm các tranh chấp lao động phải được giải quyết kịp thời, đúng trình tự thủ tục quy định của pháp luật; phát huy vai trò của hòa giải viên trong hỗ trợ phát triển quan hệ lao động, ngăn ngừa, giảm thiểu tranh chấp lao động.</w:t>
      </w:r>
    </w:p>
    <w:p w:rsidR="008C49F9" w:rsidRPr="00F51EF2" w:rsidRDefault="008C49F9" w:rsidP="00467998">
      <w:pPr>
        <w:spacing w:before="120" w:after="120"/>
        <w:ind w:right="180" w:firstLine="709"/>
        <w:jc w:val="both"/>
        <w:rPr>
          <w:rFonts w:ascii="Times New Roman" w:hAnsi="Times New Roman"/>
        </w:rPr>
      </w:pPr>
      <w:r>
        <w:rPr>
          <w:rFonts w:ascii="Times New Roman" w:hAnsi="Times New Roman"/>
        </w:rPr>
        <w:t>- Phối hợp các ngành có liên quan</w:t>
      </w:r>
      <w:r w:rsidR="00D13172">
        <w:rPr>
          <w:rFonts w:ascii="Times New Roman" w:hAnsi="Times New Roman"/>
        </w:rPr>
        <w:t xml:space="preserve"> xây dựng các quy chế để giải quyết tranh chấp lao động tập thể theo pháp luật, giải quyết hài hòa lợi ích các bên</w:t>
      </w:r>
      <w:r w:rsidR="006B580C">
        <w:rPr>
          <w:rFonts w:ascii="Times New Roman" w:hAnsi="Times New Roman"/>
        </w:rPr>
        <w:t>. Việc giải quyết tranh chấp lao động</w:t>
      </w:r>
      <w:r w:rsidR="00D87025">
        <w:rPr>
          <w:rFonts w:ascii="Times New Roman" w:hAnsi="Times New Roman"/>
        </w:rPr>
        <w:t>, đình công phải đảm bảo giữ vững an ninh, trât tự xã hội; xử lý nghiêm những đối tượng lợi dụng, lôi kéo, kích động, ép buộc người lao động gây rối an ninh trật tự.</w:t>
      </w:r>
    </w:p>
    <w:p w:rsidR="00467998" w:rsidRDefault="00467998" w:rsidP="00467998">
      <w:pPr>
        <w:spacing w:before="120" w:after="120"/>
        <w:ind w:right="180" w:firstLine="709"/>
        <w:jc w:val="both"/>
        <w:rPr>
          <w:rFonts w:ascii="Times New Roman" w:hAnsi="Times New Roman"/>
          <w:b/>
        </w:rPr>
      </w:pPr>
      <w:r>
        <w:rPr>
          <w:rFonts w:ascii="Times New Roman" w:hAnsi="Times New Roman"/>
          <w:b/>
        </w:rPr>
        <w:t>III. TỔ CHỨC THỰC HIỆN</w:t>
      </w:r>
    </w:p>
    <w:p w:rsidR="00DB3037" w:rsidRDefault="00DB3037" w:rsidP="00467998">
      <w:pPr>
        <w:spacing w:before="120" w:after="120"/>
        <w:ind w:right="180" w:firstLine="709"/>
        <w:jc w:val="both"/>
        <w:rPr>
          <w:rFonts w:ascii="Times New Roman" w:hAnsi="Times New Roman"/>
        </w:rPr>
      </w:pPr>
      <w:r>
        <w:rPr>
          <w:rFonts w:ascii="Times New Roman" w:hAnsi="Times New Roman"/>
        </w:rPr>
        <w:t xml:space="preserve">- </w:t>
      </w:r>
      <w:r w:rsidR="00467998">
        <w:rPr>
          <w:rFonts w:ascii="Times New Roman" w:hAnsi="Times New Roman"/>
        </w:rPr>
        <w:t xml:space="preserve">Các công đoàn cơ sở tham mưu, phối hợp với thủ trưởng cơ quan, đơn vị, chủ doanh nghiệp </w:t>
      </w:r>
      <w:r>
        <w:rPr>
          <w:rFonts w:ascii="Times New Roman" w:hAnsi="Times New Roman"/>
        </w:rPr>
        <w:t>xây dựng kế hoạch thực hiện Chỉ thị 37-CT/TW phù hợp với tình hình thực tế cơ quan, đơn vị, doanh nghiệp.</w:t>
      </w:r>
    </w:p>
    <w:p w:rsidR="00467998" w:rsidRDefault="00DB3037" w:rsidP="00467998">
      <w:pPr>
        <w:spacing w:before="120" w:after="120"/>
        <w:ind w:right="180" w:firstLine="709"/>
        <w:jc w:val="both"/>
        <w:rPr>
          <w:rFonts w:ascii="Times New Roman" w:hAnsi="Times New Roman"/>
        </w:rPr>
      </w:pPr>
      <w:r>
        <w:rPr>
          <w:rFonts w:ascii="Times New Roman" w:hAnsi="Times New Roman"/>
        </w:rPr>
        <w:lastRenderedPageBreak/>
        <w:t>-</w:t>
      </w:r>
      <w:r w:rsidR="00467998">
        <w:rPr>
          <w:rFonts w:ascii="Times New Roman" w:hAnsi="Times New Roman"/>
        </w:rPr>
        <w:t xml:space="preserve"> </w:t>
      </w:r>
      <w:r>
        <w:rPr>
          <w:rFonts w:ascii="Times New Roman" w:hAnsi="Times New Roman"/>
        </w:rPr>
        <w:t xml:space="preserve">Thực hiện tốt công tác </w:t>
      </w:r>
      <w:r w:rsidR="00467998">
        <w:rPr>
          <w:rFonts w:ascii="Times New Roman" w:hAnsi="Times New Roman"/>
        </w:rPr>
        <w:t xml:space="preserve">giám sát </w:t>
      </w:r>
      <w:r>
        <w:rPr>
          <w:rFonts w:ascii="Times New Roman" w:hAnsi="Times New Roman"/>
        </w:rPr>
        <w:t>và chấp hành pháp luật lao động về xây dựng quan hệ lao động hài hòa, ổn định, tiến bộ trong tình hình mới</w:t>
      </w:r>
      <w:r w:rsidR="00467998">
        <w:rPr>
          <w:rFonts w:ascii="Times New Roman" w:hAnsi="Times New Roman"/>
        </w:rPr>
        <w:t>.</w:t>
      </w:r>
    </w:p>
    <w:p w:rsidR="00DB3037" w:rsidRDefault="00DB3037" w:rsidP="00467998">
      <w:pPr>
        <w:spacing w:before="120" w:after="120"/>
        <w:ind w:right="180" w:firstLine="709"/>
        <w:jc w:val="both"/>
        <w:rPr>
          <w:rFonts w:ascii="Times New Roman" w:hAnsi="Times New Roman"/>
        </w:rPr>
      </w:pPr>
      <w:r>
        <w:rPr>
          <w:rFonts w:ascii="Times New Roman" w:hAnsi="Times New Roman"/>
        </w:rPr>
        <w:t>- Hàng năm đánh giá kết quả thực hiện gửi về Liên đoàn Lao động huyện lồng ghép vào báo cáo tổng kết năm.</w:t>
      </w:r>
    </w:p>
    <w:p w:rsidR="00467998" w:rsidRDefault="00467998" w:rsidP="00467998">
      <w:pPr>
        <w:spacing w:before="120" w:after="120"/>
        <w:ind w:right="180" w:firstLine="709"/>
        <w:jc w:val="both"/>
        <w:rPr>
          <w:rFonts w:ascii="Times New Roman" w:hAnsi="Times New Roman"/>
        </w:rPr>
      </w:pPr>
      <w:r>
        <w:rPr>
          <w:rFonts w:ascii="Times New Roman" w:hAnsi="Times New Roman"/>
        </w:rPr>
        <w:t xml:space="preserve"> </w:t>
      </w:r>
    </w:p>
    <w:p w:rsidR="00467998" w:rsidRDefault="00467998" w:rsidP="00467998">
      <w:pPr>
        <w:spacing w:before="120" w:after="120"/>
        <w:ind w:right="180" w:firstLine="709"/>
        <w:jc w:val="both"/>
        <w:rPr>
          <w:rFonts w:ascii="Times New Roman" w:hAnsi="Times New Roman"/>
          <w:b/>
        </w:rPr>
      </w:pPr>
      <w:r>
        <w:rPr>
          <w:rFonts w:ascii="Times New Roman" w:hAnsi="Times New Roman"/>
        </w:rPr>
        <w:t xml:space="preserve">Trên đây là kế hoạch thực hiện Chỉ thị số </w:t>
      </w:r>
      <w:r w:rsidR="00DB3037">
        <w:rPr>
          <w:rFonts w:ascii="Times New Roman" w:hAnsi="Times New Roman"/>
        </w:rPr>
        <w:t>37</w:t>
      </w:r>
      <w:r>
        <w:rPr>
          <w:rFonts w:ascii="Times New Roman" w:hAnsi="Times New Roman"/>
        </w:rPr>
        <w:t xml:space="preserve">-CT/TW, ngày </w:t>
      </w:r>
      <w:r w:rsidR="00DB3037">
        <w:rPr>
          <w:rFonts w:ascii="Times New Roman" w:hAnsi="Times New Roman"/>
        </w:rPr>
        <w:t>03/9/2019</w:t>
      </w:r>
      <w:r>
        <w:rPr>
          <w:rFonts w:ascii="Times New Roman" w:hAnsi="Times New Roman"/>
        </w:rPr>
        <w:t xml:space="preserve"> của Ban Bí thư </w:t>
      </w:r>
      <w:r w:rsidR="00DB3037">
        <w:rPr>
          <w:rFonts w:ascii="Times New Roman" w:hAnsi="Times New Roman"/>
        </w:rPr>
        <w:t xml:space="preserve">(khóa XII) </w:t>
      </w:r>
      <w:r>
        <w:rPr>
          <w:rFonts w:ascii="Times New Roman" w:hAnsi="Times New Roman"/>
        </w:rPr>
        <w:t>về tăng cường sự lãnh đạo</w:t>
      </w:r>
      <w:r w:rsidR="00DB3037">
        <w:rPr>
          <w:rFonts w:ascii="Times New Roman" w:hAnsi="Times New Roman"/>
        </w:rPr>
        <w:t>, chỉ đạo xây dựng quan hệ lao động hài hòa, ổn định và tiến bộ trong tình hình mới, đế nghị các công đoàn cơ sở triển khai thực hiện</w:t>
      </w:r>
      <w:r>
        <w:rPr>
          <w:rFonts w:ascii="Times New Roman" w:hAnsi="Times New Roman"/>
        </w:rPr>
        <w:t>./.</w:t>
      </w:r>
    </w:p>
    <w:p w:rsidR="00467998" w:rsidRDefault="00467998" w:rsidP="00467998">
      <w:pPr>
        <w:spacing w:before="120" w:after="120"/>
        <w:ind w:left="-180" w:firstLine="900"/>
        <w:jc w:val="both"/>
        <w:rPr>
          <w:rFonts w:ascii="Times New Roman" w:hAnsi="Times New Roman"/>
          <w:sz w:val="2"/>
          <w:szCs w:val="20"/>
        </w:rPr>
      </w:pPr>
    </w:p>
    <w:tbl>
      <w:tblPr>
        <w:tblW w:w="0" w:type="auto"/>
        <w:tblInd w:w="108" w:type="dxa"/>
        <w:tblLook w:val="01E0"/>
      </w:tblPr>
      <w:tblGrid>
        <w:gridCol w:w="4694"/>
        <w:gridCol w:w="4695"/>
      </w:tblGrid>
      <w:tr w:rsidR="00467998" w:rsidTr="00467998">
        <w:tc>
          <w:tcPr>
            <w:tcW w:w="4694" w:type="dxa"/>
          </w:tcPr>
          <w:p w:rsidR="00467998" w:rsidRDefault="00467998">
            <w:pPr>
              <w:rPr>
                <w:rFonts w:ascii="Times New Roman" w:hAnsi="Times New Roman"/>
                <w:b/>
                <w:sz w:val="24"/>
              </w:rPr>
            </w:pPr>
          </w:p>
          <w:p w:rsidR="00467998" w:rsidRDefault="00467998">
            <w:pPr>
              <w:ind w:left="-108"/>
              <w:rPr>
                <w:rFonts w:ascii="Times New Roman" w:hAnsi="Times New Roman"/>
                <w:b/>
                <w:i/>
                <w:sz w:val="24"/>
              </w:rPr>
            </w:pPr>
            <w:r>
              <w:rPr>
                <w:rFonts w:ascii="Times New Roman" w:hAnsi="Times New Roman"/>
                <w:b/>
                <w:i/>
                <w:sz w:val="24"/>
              </w:rPr>
              <w:t>Nơi nhận:</w:t>
            </w:r>
          </w:p>
          <w:p w:rsidR="00467998" w:rsidRDefault="00467998">
            <w:pPr>
              <w:ind w:left="-108"/>
              <w:rPr>
                <w:rFonts w:ascii="Times New Roman" w:hAnsi="Times New Roman"/>
                <w:sz w:val="22"/>
                <w:szCs w:val="22"/>
              </w:rPr>
            </w:pPr>
            <w:r>
              <w:rPr>
                <w:rFonts w:ascii="Times New Roman" w:hAnsi="Times New Roman"/>
                <w:sz w:val="22"/>
                <w:szCs w:val="22"/>
              </w:rPr>
              <w:t>- TT LĐLĐ tỉnh;</w:t>
            </w:r>
          </w:p>
          <w:p w:rsidR="00DB3037" w:rsidRDefault="00DB3037">
            <w:pPr>
              <w:ind w:left="-108"/>
              <w:rPr>
                <w:rFonts w:ascii="Times New Roman" w:hAnsi="Times New Roman"/>
                <w:sz w:val="22"/>
                <w:szCs w:val="22"/>
              </w:rPr>
            </w:pPr>
            <w:r>
              <w:rPr>
                <w:rFonts w:ascii="Times New Roman" w:hAnsi="Times New Roman"/>
                <w:sz w:val="22"/>
                <w:szCs w:val="22"/>
              </w:rPr>
              <w:t>- UBND huyện</w:t>
            </w:r>
          </w:p>
          <w:p w:rsidR="00467998" w:rsidRDefault="00467998" w:rsidP="00DB3037">
            <w:pPr>
              <w:ind w:left="-108"/>
              <w:rPr>
                <w:rFonts w:ascii="Times New Roman" w:hAnsi="Times New Roman"/>
                <w:sz w:val="22"/>
                <w:szCs w:val="22"/>
              </w:rPr>
            </w:pPr>
            <w:r>
              <w:rPr>
                <w:rFonts w:ascii="Times New Roman" w:hAnsi="Times New Roman"/>
                <w:sz w:val="22"/>
                <w:szCs w:val="22"/>
              </w:rPr>
              <w:t xml:space="preserve">- Ban </w:t>
            </w:r>
            <w:r>
              <w:rPr>
                <w:rFonts w:ascii="Times New Roman" w:hAnsi="Times New Roman"/>
                <w:sz w:val="22"/>
                <w:szCs w:val="22"/>
                <w:lang w:val="vi-VN"/>
              </w:rPr>
              <w:t xml:space="preserve">Dân vận </w:t>
            </w:r>
            <w:r>
              <w:rPr>
                <w:rFonts w:ascii="Times New Roman" w:hAnsi="Times New Roman"/>
                <w:sz w:val="22"/>
                <w:szCs w:val="22"/>
              </w:rPr>
              <w:t>Huyện ủy;</w:t>
            </w:r>
          </w:p>
          <w:p w:rsidR="00467998" w:rsidRDefault="00467998">
            <w:pPr>
              <w:ind w:left="-108"/>
              <w:rPr>
                <w:rFonts w:ascii="Times New Roman" w:hAnsi="Times New Roman"/>
                <w:bCs/>
                <w:sz w:val="22"/>
                <w:szCs w:val="22"/>
              </w:rPr>
            </w:pPr>
            <w:r>
              <w:rPr>
                <w:rFonts w:ascii="Times New Roman" w:hAnsi="Times New Roman"/>
                <w:bCs/>
                <w:sz w:val="22"/>
                <w:szCs w:val="22"/>
              </w:rPr>
              <w:t xml:space="preserve">- CĐCS trực thuộc LĐLĐ huyện; </w:t>
            </w:r>
          </w:p>
          <w:p w:rsidR="00467998" w:rsidRDefault="00467998">
            <w:pPr>
              <w:ind w:left="-108"/>
              <w:rPr>
                <w:rFonts w:ascii="Times New Roman" w:hAnsi="Times New Roman"/>
                <w:sz w:val="22"/>
                <w:szCs w:val="22"/>
              </w:rPr>
            </w:pPr>
            <w:r>
              <w:rPr>
                <w:rFonts w:ascii="Times New Roman" w:hAnsi="Times New Roman"/>
                <w:sz w:val="22"/>
                <w:szCs w:val="22"/>
              </w:rPr>
              <w:t>- Website LĐLĐ huyện;</w:t>
            </w:r>
          </w:p>
          <w:p w:rsidR="00467998" w:rsidRDefault="00467998">
            <w:pPr>
              <w:ind w:left="-108"/>
              <w:rPr>
                <w:rFonts w:ascii="Times New Roman" w:hAnsi="Times New Roman"/>
              </w:rPr>
            </w:pPr>
            <w:r>
              <w:rPr>
                <w:rFonts w:ascii="Times New Roman" w:hAnsi="Times New Roman"/>
                <w:sz w:val="22"/>
                <w:szCs w:val="22"/>
              </w:rPr>
              <w:t>- Lưu: VP.</w:t>
            </w:r>
            <w:r>
              <w:rPr>
                <w:rFonts w:ascii="Times New Roman" w:hAnsi="Times New Roman"/>
                <w:sz w:val="24"/>
                <w:szCs w:val="24"/>
              </w:rPr>
              <w:t xml:space="preserve">   </w:t>
            </w:r>
          </w:p>
        </w:tc>
        <w:tc>
          <w:tcPr>
            <w:tcW w:w="4695" w:type="dxa"/>
          </w:tcPr>
          <w:p w:rsidR="00467998" w:rsidRDefault="00467998">
            <w:pPr>
              <w:jc w:val="center"/>
              <w:rPr>
                <w:rFonts w:ascii="Times New Roman" w:hAnsi="Times New Roman"/>
                <w:b/>
              </w:rPr>
            </w:pPr>
            <w:r>
              <w:rPr>
                <w:rFonts w:ascii="Times New Roman" w:hAnsi="Times New Roman"/>
                <w:b/>
              </w:rPr>
              <w:t xml:space="preserve">TM. BAN THƯỜNG VỤ </w:t>
            </w:r>
          </w:p>
          <w:p w:rsidR="00467998" w:rsidRDefault="00467998">
            <w:pPr>
              <w:jc w:val="center"/>
              <w:rPr>
                <w:rFonts w:ascii="Times New Roman" w:hAnsi="Times New Roman"/>
                <w:b/>
              </w:rPr>
            </w:pPr>
            <w:r>
              <w:rPr>
                <w:rFonts w:ascii="Times New Roman" w:hAnsi="Times New Roman"/>
                <w:b/>
                <w:lang w:val="vi-VN"/>
              </w:rPr>
              <w:t xml:space="preserve">PHÓ CHỦ TỊCH </w:t>
            </w:r>
          </w:p>
          <w:p w:rsidR="00467998" w:rsidRDefault="00467998">
            <w:pPr>
              <w:jc w:val="center"/>
              <w:rPr>
                <w:rFonts w:ascii="Times New Roman" w:hAnsi="Times New Roman"/>
                <w:b/>
              </w:rPr>
            </w:pPr>
          </w:p>
          <w:p w:rsidR="00467998" w:rsidRDefault="00467998">
            <w:pPr>
              <w:jc w:val="center"/>
              <w:rPr>
                <w:rFonts w:ascii="Times New Roman" w:hAnsi="Times New Roman"/>
              </w:rPr>
            </w:pPr>
            <w:r>
              <w:rPr>
                <w:rFonts w:ascii="Times New Roman" w:hAnsi="Times New Roman"/>
              </w:rPr>
              <w:t>(Đã ký)</w:t>
            </w:r>
          </w:p>
          <w:p w:rsidR="00467998" w:rsidRDefault="00467998">
            <w:pPr>
              <w:rPr>
                <w:rFonts w:ascii="Times New Roman" w:hAnsi="Times New Roman"/>
                <w:b/>
              </w:rPr>
            </w:pPr>
          </w:p>
          <w:p w:rsidR="00467998" w:rsidRDefault="00467998">
            <w:pPr>
              <w:tabs>
                <w:tab w:val="left" w:pos="1390"/>
              </w:tabs>
              <w:rPr>
                <w:rFonts w:ascii="Times New Roman" w:hAnsi="Times New Roman"/>
                <w:b/>
              </w:rPr>
            </w:pPr>
            <w:r>
              <w:rPr>
                <w:rFonts w:ascii="Times New Roman" w:hAnsi="Times New Roman"/>
                <w:b/>
              </w:rPr>
              <w:t xml:space="preserve">               Thái Thị Bích Thủy</w:t>
            </w:r>
          </w:p>
        </w:tc>
      </w:tr>
    </w:tbl>
    <w:p w:rsidR="00467998" w:rsidRDefault="00467998" w:rsidP="00467998"/>
    <w:p w:rsidR="00467998" w:rsidRDefault="00467998" w:rsidP="00467998"/>
    <w:p w:rsidR="00467998" w:rsidRDefault="00467998" w:rsidP="00467998"/>
    <w:p w:rsidR="00126106" w:rsidRDefault="00126106"/>
    <w:sectPr w:rsidR="00126106" w:rsidSect="00DB3037">
      <w:headerReference w:type="default" r:id="rId7"/>
      <w:pgSz w:w="12240" w:h="15840"/>
      <w:pgMar w:top="993" w:right="900"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15" w:rsidRDefault="00000315" w:rsidP="00DB3037">
      <w:r>
        <w:separator/>
      </w:r>
    </w:p>
  </w:endnote>
  <w:endnote w:type="continuationSeparator" w:id="0">
    <w:p w:rsidR="00000315" w:rsidRDefault="00000315" w:rsidP="00DB3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15" w:rsidRDefault="00000315" w:rsidP="00DB3037">
      <w:r>
        <w:separator/>
      </w:r>
    </w:p>
  </w:footnote>
  <w:footnote w:type="continuationSeparator" w:id="0">
    <w:p w:rsidR="00000315" w:rsidRDefault="00000315" w:rsidP="00DB3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172"/>
      <w:docPartObj>
        <w:docPartGallery w:val="Page Numbers (Top of Page)"/>
        <w:docPartUnique/>
      </w:docPartObj>
    </w:sdtPr>
    <w:sdtContent>
      <w:p w:rsidR="00DB3037" w:rsidRDefault="00DB3037">
        <w:pPr>
          <w:pStyle w:val="Header"/>
          <w:jc w:val="center"/>
        </w:pPr>
        <w:fldSimple w:instr=" PAGE   \* MERGEFORMAT ">
          <w:r>
            <w:rPr>
              <w:noProof/>
            </w:rPr>
            <w:t>4</w:t>
          </w:r>
        </w:fldSimple>
      </w:p>
    </w:sdtContent>
  </w:sdt>
  <w:p w:rsidR="00DB3037" w:rsidRDefault="00DB30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67998"/>
    <w:rsid w:val="00000315"/>
    <w:rsid w:val="00126106"/>
    <w:rsid w:val="001C191A"/>
    <w:rsid w:val="002213F4"/>
    <w:rsid w:val="002E2635"/>
    <w:rsid w:val="00306B06"/>
    <w:rsid w:val="003A2901"/>
    <w:rsid w:val="004016C1"/>
    <w:rsid w:val="00467998"/>
    <w:rsid w:val="004A5AF6"/>
    <w:rsid w:val="00587EAF"/>
    <w:rsid w:val="005E1F9B"/>
    <w:rsid w:val="006B138A"/>
    <w:rsid w:val="006B580C"/>
    <w:rsid w:val="00715F35"/>
    <w:rsid w:val="0073746B"/>
    <w:rsid w:val="007C44F3"/>
    <w:rsid w:val="008C49F9"/>
    <w:rsid w:val="00983551"/>
    <w:rsid w:val="009F224C"/>
    <w:rsid w:val="00B97E8C"/>
    <w:rsid w:val="00D01CC6"/>
    <w:rsid w:val="00D13172"/>
    <w:rsid w:val="00D64E3D"/>
    <w:rsid w:val="00D87025"/>
    <w:rsid w:val="00DB3037"/>
    <w:rsid w:val="00E115F3"/>
    <w:rsid w:val="00E23423"/>
    <w:rsid w:val="00E833B8"/>
    <w:rsid w:val="00EC35E0"/>
    <w:rsid w:val="00EE7EAA"/>
    <w:rsid w:val="00F5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98"/>
    <w:pPr>
      <w:jc w:val="left"/>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037"/>
    <w:pPr>
      <w:tabs>
        <w:tab w:val="center" w:pos="4680"/>
        <w:tab w:val="right" w:pos="9360"/>
      </w:tabs>
    </w:pPr>
  </w:style>
  <w:style w:type="character" w:customStyle="1" w:styleId="HeaderChar">
    <w:name w:val="Header Char"/>
    <w:basedOn w:val="DefaultParagraphFont"/>
    <w:link w:val="Header"/>
    <w:uiPriority w:val="99"/>
    <w:rsid w:val="00DB3037"/>
    <w:rPr>
      <w:rFonts w:ascii="VNI-Times" w:eastAsia="Times New Roman" w:hAnsi="VNI-Times" w:cs="Times New Roman"/>
      <w:szCs w:val="28"/>
    </w:rPr>
  </w:style>
  <w:style w:type="paragraph" w:styleId="Footer">
    <w:name w:val="footer"/>
    <w:basedOn w:val="Normal"/>
    <w:link w:val="FooterChar"/>
    <w:uiPriority w:val="99"/>
    <w:semiHidden/>
    <w:unhideWhenUsed/>
    <w:rsid w:val="00DB3037"/>
    <w:pPr>
      <w:tabs>
        <w:tab w:val="center" w:pos="4680"/>
        <w:tab w:val="right" w:pos="9360"/>
      </w:tabs>
    </w:pPr>
  </w:style>
  <w:style w:type="character" w:customStyle="1" w:styleId="FooterChar">
    <w:name w:val="Footer Char"/>
    <w:basedOn w:val="DefaultParagraphFont"/>
    <w:link w:val="Footer"/>
    <w:uiPriority w:val="99"/>
    <w:semiHidden/>
    <w:rsid w:val="00DB3037"/>
    <w:rPr>
      <w:rFonts w:ascii="VNI-Times" w:eastAsia="Times New Roman" w:hAnsi="VNI-Times" w:cs="Times New Roman"/>
      <w:szCs w:val="28"/>
    </w:rPr>
  </w:style>
</w:styles>
</file>

<file path=word/webSettings.xml><?xml version="1.0" encoding="utf-8"?>
<w:webSettings xmlns:r="http://schemas.openxmlformats.org/officeDocument/2006/relationships" xmlns:w="http://schemas.openxmlformats.org/wordprocessingml/2006/main">
  <w:divs>
    <w:div w:id="20076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5570-BCF6-4AC3-A61A-82B5F956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2020-08-24T00:40:00Z</dcterms:created>
  <dcterms:modified xsi:type="dcterms:W3CDTF">2020-08-25T01:20:00Z</dcterms:modified>
</cp:coreProperties>
</file>