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71" w:rsidRDefault="00916C71" w:rsidP="00916C71">
      <w:pPr>
        <w:spacing w:line="288" w:lineRule="auto"/>
        <w:ind w:firstLine="720"/>
        <w:rPr>
          <w:sz w:val="2"/>
          <w:szCs w:val="28"/>
        </w:rPr>
      </w:pPr>
      <w:r>
        <w:rPr>
          <w:szCs w:val="28"/>
        </w:rPr>
        <w:tab/>
      </w:r>
      <w:r>
        <w:rPr>
          <w:szCs w:val="28"/>
        </w:rPr>
        <w:tab/>
      </w:r>
    </w:p>
    <w:tbl>
      <w:tblPr>
        <w:tblW w:w="10774" w:type="dxa"/>
        <w:tblInd w:w="-459" w:type="dxa"/>
        <w:tblLook w:val="01E0"/>
      </w:tblPr>
      <w:tblGrid>
        <w:gridCol w:w="4679"/>
        <w:gridCol w:w="6095"/>
      </w:tblGrid>
      <w:tr w:rsidR="00916C71" w:rsidTr="00916C71">
        <w:tc>
          <w:tcPr>
            <w:tcW w:w="4679" w:type="dxa"/>
          </w:tcPr>
          <w:p w:rsidR="00916C71" w:rsidRDefault="00916C71">
            <w:pPr>
              <w:jc w:val="center"/>
              <w:rPr>
                <w:sz w:val="24"/>
              </w:rPr>
            </w:pPr>
            <w:r>
              <w:rPr>
                <w:sz w:val="24"/>
              </w:rPr>
              <w:t>LIÊN ĐOÀN LAO ĐỘNG TỈNH TÂY NINH</w:t>
            </w:r>
          </w:p>
          <w:p w:rsidR="00916C71" w:rsidRDefault="00916C71">
            <w:pPr>
              <w:jc w:val="center"/>
              <w:rPr>
                <w:b/>
                <w:sz w:val="24"/>
              </w:rPr>
            </w:pPr>
            <w:r>
              <w:rPr>
                <w:b/>
                <w:sz w:val="24"/>
              </w:rPr>
              <w:t xml:space="preserve">LIÊN ĐOÀN LAO ĐỘNG </w:t>
            </w:r>
          </w:p>
          <w:p w:rsidR="00916C71" w:rsidRDefault="00916C71">
            <w:pPr>
              <w:jc w:val="center"/>
              <w:rPr>
                <w:sz w:val="24"/>
              </w:rPr>
            </w:pPr>
            <w:r>
              <w:rPr>
                <w:b/>
                <w:sz w:val="24"/>
              </w:rPr>
              <w:t>HUYỆN DƯƠNG MINH CHÂU</w:t>
            </w:r>
          </w:p>
          <w:p w:rsidR="00916C71" w:rsidRDefault="00916C71">
            <w:pPr>
              <w:jc w:val="center"/>
            </w:pPr>
            <w:r>
              <w:pict>
                <v:line id="Line 2" o:spid="_x0000_s1026" style="position:absolute;left:0;text-align:left;z-index:251658240;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916C71" w:rsidRDefault="00916C71">
            <w:pPr>
              <w:jc w:val="center"/>
            </w:pPr>
            <w:r>
              <w:t>Số:        /LĐLĐ</w:t>
            </w:r>
          </w:p>
          <w:p w:rsidR="00916C71" w:rsidRDefault="00916C71" w:rsidP="00916C71">
            <w:pPr>
              <w:jc w:val="center"/>
              <w:rPr>
                <w:sz w:val="24"/>
              </w:rPr>
            </w:pPr>
            <w:r>
              <w:rPr>
                <w:sz w:val="24"/>
              </w:rPr>
              <w:t>V/v tuyên truyền Đại hội Thi đua yêu nước toàn quốc lần thứ X và kỷ niệm 100 năm Ngày sinh đồng chí Tố Hữu</w:t>
            </w:r>
          </w:p>
        </w:tc>
        <w:tc>
          <w:tcPr>
            <w:tcW w:w="6095" w:type="dxa"/>
          </w:tcPr>
          <w:p w:rsidR="00916C71" w:rsidRDefault="00916C71">
            <w:pPr>
              <w:jc w:val="center"/>
              <w:rPr>
                <w:b/>
                <w:sz w:val="24"/>
              </w:rPr>
            </w:pPr>
            <w:r>
              <w:rPr>
                <w:b/>
                <w:sz w:val="24"/>
              </w:rPr>
              <w:t>CỘNG HÒA XÃ HỘI CHỦ NGHĨA VIỆT NAM</w:t>
            </w:r>
          </w:p>
          <w:p w:rsidR="00916C71" w:rsidRDefault="00916C71">
            <w:pPr>
              <w:jc w:val="center"/>
              <w:rPr>
                <w:b/>
              </w:rPr>
            </w:pPr>
            <w:r>
              <w:rPr>
                <w:b/>
              </w:rPr>
              <w:t>Độc lập – Tự do – Hạnh phúc</w:t>
            </w:r>
          </w:p>
          <w:p w:rsidR="00916C71" w:rsidRDefault="00916C71">
            <w:pPr>
              <w:jc w:val="center"/>
              <w:rPr>
                <w:sz w:val="24"/>
              </w:rPr>
            </w:pPr>
            <w:r>
              <w:pict>
                <v:line id="Line 3" o:spid="_x0000_s1027" style="position:absolute;left:0;text-align:left;z-index:251658240;visibility:visible;mso-wrap-distance-top:-3e-5mm;mso-wrap-distance-bottom:-3e-5mm" from="60.65pt,0" to="234.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p>
          <w:p w:rsidR="00916C71" w:rsidRDefault="00916C71" w:rsidP="00916C71">
            <w:pPr>
              <w:jc w:val="both"/>
              <w:rPr>
                <w:i/>
                <w:sz w:val="26"/>
                <w:szCs w:val="26"/>
              </w:rPr>
            </w:pPr>
            <w:r>
              <w:rPr>
                <w:i/>
                <w:sz w:val="26"/>
                <w:szCs w:val="26"/>
              </w:rPr>
              <w:t>Huyện Dương Minh Châu, ngày 24 tháng 9 năm 2020</w:t>
            </w:r>
          </w:p>
        </w:tc>
      </w:tr>
    </w:tbl>
    <w:p w:rsidR="00916C71" w:rsidRDefault="00916C71" w:rsidP="00916C71">
      <w:pPr>
        <w:jc w:val="both"/>
      </w:pPr>
    </w:p>
    <w:p w:rsidR="00916C71" w:rsidRDefault="00916C71" w:rsidP="00916C71">
      <w:pPr>
        <w:ind w:left="720" w:firstLine="720"/>
        <w:jc w:val="both"/>
      </w:pPr>
      <w:r>
        <w:t>Kính gửi:  - Các công đoàn cơ sở trực thuộc LĐLĐ huyện.</w:t>
      </w:r>
    </w:p>
    <w:p w:rsidR="00916C71" w:rsidRDefault="00916C71" w:rsidP="00916C71">
      <w:pPr>
        <w:jc w:val="center"/>
        <w:rPr>
          <w:b/>
          <w:sz w:val="22"/>
        </w:rPr>
      </w:pPr>
    </w:p>
    <w:p w:rsidR="00916C71" w:rsidRDefault="00916C71" w:rsidP="00916C71">
      <w:pPr>
        <w:spacing w:before="120" w:after="120" w:line="264" w:lineRule="auto"/>
        <w:ind w:firstLine="720"/>
        <w:jc w:val="both"/>
        <w:rPr>
          <w:szCs w:val="28"/>
        </w:rPr>
      </w:pPr>
      <w:r>
        <w:rPr>
          <w:szCs w:val="28"/>
        </w:rPr>
        <w:t>Thực hiện Công văn số 1033/LĐLĐ, ngày 24/9/2020 của Ban Thường vụ Liên đoàn Lao động tỉnh Tây Ninh về việc tuyên truyền Đại hội Thi đua yêu nước toàn quốc lần thứ X và kỷ niệm 100 năm Ngày sinh đồng chí Tố Hữu.</w:t>
      </w:r>
    </w:p>
    <w:p w:rsidR="00916C71" w:rsidRDefault="00916C71" w:rsidP="00916C71">
      <w:pPr>
        <w:spacing w:before="120" w:after="120" w:line="264" w:lineRule="auto"/>
        <w:ind w:firstLine="720"/>
        <w:jc w:val="both"/>
        <w:rPr>
          <w:szCs w:val="28"/>
        </w:rPr>
      </w:pPr>
      <w:r>
        <w:rPr>
          <w:szCs w:val="28"/>
        </w:rPr>
        <w:t>Ban Thường vụ Liên đoàn Lao động huyện đề nghị các công đoàn cơ sở tập trung tuyên truyền một số nội dung sau:</w:t>
      </w:r>
    </w:p>
    <w:p w:rsidR="00916C71" w:rsidRDefault="00916C71" w:rsidP="00916C71">
      <w:pPr>
        <w:spacing w:before="120" w:after="120" w:line="264" w:lineRule="auto"/>
        <w:ind w:firstLine="720"/>
        <w:jc w:val="both"/>
        <w:rPr>
          <w:szCs w:val="28"/>
        </w:rPr>
      </w:pPr>
      <w:r>
        <w:rPr>
          <w:b/>
          <w:szCs w:val="28"/>
        </w:rPr>
        <w:t>1.</w:t>
      </w:r>
      <w:r>
        <w:rPr>
          <w:szCs w:val="28"/>
        </w:rPr>
        <w:t xml:space="preserve"> Tiếp tục tuyên truyền các nội dung trong Công văn số 229/LĐLĐ, ngày 17/9/2020 của Ban Thường vụ Liên đoàn Lao động huyện về việc tuyên truyền, phổ biến Đề cương tuyên truyền Đại hội Thi đua yêu nước toàn quốc lần thứ X.</w:t>
      </w:r>
    </w:p>
    <w:p w:rsidR="00916C71" w:rsidRDefault="00916C71" w:rsidP="00916C71">
      <w:pPr>
        <w:spacing w:before="120" w:after="120" w:line="264" w:lineRule="auto"/>
        <w:ind w:firstLine="720"/>
        <w:jc w:val="both"/>
        <w:rPr>
          <w:szCs w:val="28"/>
        </w:rPr>
      </w:pPr>
      <w:r>
        <w:rPr>
          <w:b/>
          <w:szCs w:val="28"/>
        </w:rPr>
        <w:t>2.</w:t>
      </w:r>
      <w:r>
        <w:rPr>
          <w:szCs w:val="28"/>
        </w:rPr>
        <w:t xml:space="preserve"> Tuyên truyền kỷ niệm 100 năm Ngày sinh đồng chí Tố Hữu (04/10/1920-04/10/2020) vị lãnh đạo tiền bối tiêu biểu của Đảng và cách mạng Việt Nam.</w:t>
      </w:r>
    </w:p>
    <w:p w:rsidR="00916C71" w:rsidRDefault="00916C71" w:rsidP="00916C71">
      <w:pPr>
        <w:spacing w:before="120" w:after="120" w:line="264" w:lineRule="auto"/>
        <w:ind w:firstLine="720"/>
        <w:jc w:val="both"/>
        <w:rPr>
          <w:szCs w:val="28"/>
        </w:rPr>
      </w:pPr>
      <w:r>
        <w:rPr>
          <w:szCs w:val="28"/>
          <w:shd w:val="clear" w:color="auto" w:fill="FFFFFF"/>
        </w:rPr>
        <w:t>Ban Thường vụ Liên đoàn Lao động</w:t>
      </w:r>
      <w:r>
        <w:rPr>
          <w:szCs w:val="28"/>
        </w:rPr>
        <w:t xml:space="preserve"> huyện đề nghị các công đòan cơ sở tích cực phổ biến đề cương tuyên truyền</w:t>
      </w:r>
      <w:r>
        <w:rPr>
          <w:szCs w:val="28"/>
          <w:shd w:val="clear" w:color="auto" w:fill="FFFFFF"/>
        </w:rPr>
        <w:t xml:space="preserve"> </w:t>
      </w:r>
      <w:r>
        <w:rPr>
          <w:szCs w:val="28"/>
        </w:rPr>
        <w:t>./.</w:t>
      </w:r>
    </w:p>
    <w:p w:rsidR="00916C71" w:rsidRDefault="00916C71" w:rsidP="00916C71">
      <w:pPr>
        <w:spacing w:before="120" w:after="120"/>
        <w:ind w:firstLine="720"/>
        <w:jc w:val="both"/>
        <w:rPr>
          <w:sz w:val="2"/>
        </w:rPr>
      </w:pPr>
    </w:p>
    <w:tbl>
      <w:tblPr>
        <w:tblW w:w="9210" w:type="dxa"/>
        <w:tblInd w:w="108" w:type="dxa"/>
        <w:tblLayout w:type="fixed"/>
        <w:tblLook w:val="04A0"/>
      </w:tblPr>
      <w:tblGrid>
        <w:gridCol w:w="5385"/>
        <w:gridCol w:w="3825"/>
      </w:tblGrid>
      <w:tr w:rsidR="00916C71" w:rsidTr="00916C71">
        <w:trPr>
          <w:trHeight w:val="524"/>
        </w:trPr>
        <w:tc>
          <w:tcPr>
            <w:tcW w:w="5387" w:type="dxa"/>
            <w:hideMark/>
          </w:tcPr>
          <w:p w:rsidR="00916C71" w:rsidRDefault="00916C71">
            <w:pPr>
              <w:keepNext/>
              <w:spacing w:before="120"/>
              <w:jc w:val="both"/>
              <w:outlineLvl w:val="2"/>
              <w:rPr>
                <w:b/>
                <w:bCs/>
                <w:iCs/>
                <w:sz w:val="24"/>
              </w:rPr>
            </w:pPr>
            <w:r>
              <w:rPr>
                <w:b/>
                <w:bCs/>
                <w:iCs/>
                <w:sz w:val="24"/>
              </w:rPr>
              <w:t>Nơi nhận:</w:t>
            </w:r>
          </w:p>
          <w:p w:rsidR="00916C71" w:rsidRDefault="00916C71">
            <w:pPr>
              <w:jc w:val="both"/>
              <w:rPr>
                <w:sz w:val="24"/>
              </w:rPr>
            </w:pPr>
            <w:r>
              <w:rPr>
                <w:sz w:val="24"/>
              </w:rPr>
              <w:t xml:space="preserve">    - Như trên;</w:t>
            </w:r>
          </w:p>
          <w:p w:rsidR="00916C71" w:rsidRDefault="00916C71">
            <w:pPr>
              <w:jc w:val="both"/>
              <w:rPr>
                <w:sz w:val="24"/>
              </w:rPr>
            </w:pPr>
            <w:r>
              <w:rPr>
                <w:sz w:val="24"/>
              </w:rPr>
              <w:t xml:space="preserve">    - Thường trực LĐLĐ tỉnh; </w:t>
            </w:r>
          </w:p>
          <w:p w:rsidR="00916C71" w:rsidRDefault="00916C71">
            <w:pPr>
              <w:ind w:firstLine="176"/>
              <w:jc w:val="both"/>
              <w:rPr>
                <w:sz w:val="24"/>
              </w:rPr>
            </w:pPr>
            <w:r>
              <w:rPr>
                <w:sz w:val="24"/>
              </w:rPr>
              <w:t xml:space="preserve"> - Ban Dân vận HU;</w:t>
            </w:r>
          </w:p>
          <w:p w:rsidR="00916C71" w:rsidRDefault="00916C71">
            <w:pPr>
              <w:jc w:val="both"/>
              <w:rPr>
                <w:sz w:val="24"/>
              </w:rPr>
            </w:pPr>
            <w:r>
              <w:rPr>
                <w:sz w:val="24"/>
              </w:rPr>
              <w:t xml:space="preserve">    - Website LĐLĐ huyện;</w:t>
            </w:r>
          </w:p>
          <w:p w:rsidR="00916C71" w:rsidRDefault="00916C71">
            <w:pPr>
              <w:jc w:val="both"/>
            </w:pPr>
            <w:r>
              <w:rPr>
                <w:sz w:val="24"/>
              </w:rPr>
              <w:t xml:space="preserve">    - Lưu VP.</w:t>
            </w:r>
          </w:p>
        </w:tc>
        <w:tc>
          <w:tcPr>
            <w:tcW w:w="3827" w:type="dxa"/>
          </w:tcPr>
          <w:p w:rsidR="00916C71" w:rsidRDefault="00916C71">
            <w:pPr>
              <w:spacing w:before="120"/>
              <w:jc w:val="center"/>
              <w:rPr>
                <w:b/>
                <w:bCs/>
              </w:rPr>
            </w:pPr>
            <w:r>
              <w:rPr>
                <w:b/>
                <w:bCs/>
              </w:rPr>
              <w:t>TM. BAN THƯỜNG VỤ</w:t>
            </w:r>
          </w:p>
          <w:p w:rsidR="00916C71" w:rsidRDefault="00916C71">
            <w:pPr>
              <w:jc w:val="center"/>
              <w:rPr>
                <w:b/>
                <w:bCs/>
              </w:rPr>
            </w:pPr>
            <w:r>
              <w:rPr>
                <w:b/>
                <w:bCs/>
              </w:rPr>
              <w:t>PHÓ CHỦ TỊCH</w:t>
            </w:r>
          </w:p>
          <w:p w:rsidR="00916C71" w:rsidRDefault="00916C71">
            <w:pPr>
              <w:jc w:val="both"/>
              <w:rPr>
                <w:b/>
                <w:bCs/>
              </w:rPr>
            </w:pPr>
          </w:p>
          <w:p w:rsidR="00916C71" w:rsidRDefault="00916C71">
            <w:pPr>
              <w:jc w:val="center"/>
              <w:rPr>
                <w:b/>
                <w:bCs/>
              </w:rPr>
            </w:pPr>
            <w:r>
              <w:rPr>
                <w:b/>
                <w:bCs/>
              </w:rPr>
              <w:t>(Đã ký)</w:t>
            </w:r>
          </w:p>
          <w:p w:rsidR="00916C71" w:rsidRDefault="00916C71">
            <w:pPr>
              <w:jc w:val="center"/>
              <w:rPr>
                <w:b/>
                <w:bCs/>
              </w:rPr>
            </w:pPr>
          </w:p>
          <w:p w:rsidR="00916C71" w:rsidRDefault="00916C71">
            <w:pPr>
              <w:jc w:val="center"/>
            </w:pPr>
            <w:r>
              <w:rPr>
                <w:b/>
                <w:bCs/>
              </w:rPr>
              <w:t xml:space="preserve">Thái Thị Bích Thủy  </w:t>
            </w:r>
          </w:p>
        </w:tc>
      </w:tr>
    </w:tbl>
    <w:p w:rsidR="00916C71" w:rsidRDefault="00916C71" w:rsidP="00916C71">
      <w:bookmarkStart w:id="0" w:name="_GoBack"/>
      <w:bookmarkEnd w:id="0"/>
    </w:p>
    <w:p w:rsidR="00916C71" w:rsidRDefault="00916C71" w:rsidP="00916C71"/>
    <w:p w:rsidR="00916C71" w:rsidRDefault="00916C71" w:rsidP="00916C71"/>
    <w:p w:rsidR="00916C71" w:rsidRDefault="00916C71" w:rsidP="00916C71"/>
    <w:p w:rsidR="00916C71" w:rsidRDefault="00916C71" w:rsidP="00916C71"/>
    <w:p w:rsidR="00916C71" w:rsidRDefault="00916C71" w:rsidP="00916C71"/>
    <w:p w:rsidR="00916C71" w:rsidRDefault="00916C71" w:rsidP="00916C71"/>
    <w:p w:rsidR="00916C71" w:rsidRDefault="00916C71" w:rsidP="00916C71"/>
    <w:p w:rsidR="00126106" w:rsidRDefault="00126106"/>
    <w:sectPr w:rsidR="00126106" w:rsidSect="00916C71">
      <w:pgSz w:w="12240" w:h="15840"/>
      <w:pgMar w:top="851"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16C71"/>
    <w:rsid w:val="00126106"/>
    <w:rsid w:val="00464EBD"/>
    <w:rsid w:val="004A5AF6"/>
    <w:rsid w:val="005344CA"/>
    <w:rsid w:val="005E1F9B"/>
    <w:rsid w:val="00916C71"/>
    <w:rsid w:val="009F224C"/>
    <w:rsid w:val="00D64E3D"/>
    <w:rsid w:val="00EE7E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71"/>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cp:lastPrinted>2020-10-08T02:46:00Z</cp:lastPrinted>
  <dcterms:created xsi:type="dcterms:W3CDTF">2020-10-08T01:26:00Z</dcterms:created>
  <dcterms:modified xsi:type="dcterms:W3CDTF">2020-10-08T02:48:00Z</dcterms:modified>
</cp:coreProperties>
</file>