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6FE" w:rsidRDefault="00D636FE" w:rsidP="00D636FE">
      <w:pPr>
        <w:spacing w:line="288" w:lineRule="auto"/>
        <w:ind w:firstLine="720"/>
        <w:rPr>
          <w:sz w:val="2"/>
          <w:szCs w:val="28"/>
        </w:rPr>
      </w:pPr>
      <w:r>
        <w:rPr>
          <w:szCs w:val="28"/>
        </w:rPr>
        <w:tab/>
      </w:r>
      <w:r>
        <w:rPr>
          <w:szCs w:val="28"/>
        </w:rPr>
        <w:tab/>
      </w:r>
    </w:p>
    <w:tbl>
      <w:tblPr>
        <w:tblW w:w="10774" w:type="dxa"/>
        <w:tblInd w:w="-885" w:type="dxa"/>
        <w:tblLook w:val="01E0"/>
      </w:tblPr>
      <w:tblGrid>
        <w:gridCol w:w="4679"/>
        <w:gridCol w:w="6095"/>
      </w:tblGrid>
      <w:tr w:rsidR="00D636FE" w:rsidTr="00D636FE">
        <w:tc>
          <w:tcPr>
            <w:tcW w:w="4679" w:type="dxa"/>
          </w:tcPr>
          <w:p w:rsidR="00D636FE" w:rsidRDefault="00D636FE">
            <w:pPr>
              <w:jc w:val="center"/>
              <w:rPr>
                <w:sz w:val="24"/>
              </w:rPr>
            </w:pPr>
            <w:r>
              <w:rPr>
                <w:sz w:val="24"/>
              </w:rPr>
              <w:t>LIÊN ĐOÀN LAO ĐỘNG TỈNH TÂY NINH</w:t>
            </w:r>
          </w:p>
          <w:p w:rsidR="00D636FE" w:rsidRDefault="00D636FE">
            <w:pPr>
              <w:jc w:val="center"/>
              <w:rPr>
                <w:b/>
                <w:sz w:val="24"/>
              </w:rPr>
            </w:pPr>
            <w:r>
              <w:rPr>
                <w:b/>
                <w:sz w:val="24"/>
              </w:rPr>
              <w:t xml:space="preserve">LIÊN ĐOÀN LAO ĐỘNG </w:t>
            </w:r>
          </w:p>
          <w:p w:rsidR="00D636FE" w:rsidRDefault="00D636FE">
            <w:pPr>
              <w:jc w:val="center"/>
              <w:rPr>
                <w:sz w:val="24"/>
              </w:rPr>
            </w:pPr>
            <w:r>
              <w:rPr>
                <w:b/>
                <w:sz w:val="24"/>
              </w:rPr>
              <w:t>HUYỆN DƯƠNG MINH CHÂU</w:t>
            </w:r>
          </w:p>
          <w:p w:rsidR="00D636FE" w:rsidRDefault="00D636FE">
            <w:pPr>
              <w:jc w:val="center"/>
            </w:pPr>
            <w:r>
              <w:pict>
                <v:line id="Line 2" o:spid="_x0000_s1026" style="position:absolute;left:0;text-align:left;z-index:251658240;visibility:visible;mso-wrap-distance-top:-3e-5mm;mso-wrap-distance-bottom:-3e-5mm" from="25.35pt,-.2pt" to="19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xW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"/>
              </w:pict>
            </w:r>
          </w:p>
          <w:p w:rsidR="00D636FE" w:rsidRDefault="00D636FE">
            <w:pPr>
              <w:jc w:val="center"/>
            </w:pPr>
            <w:r>
              <w:t>Số: 236/LĐLĐ</w:t>
            </w:r>
          </w:p>
          <w:p w:rsidR="00D636FE" w:rsidRDefault="00D636FE" w:rsidP="00D636FE">
            <w:pPr>
              <w:jc w:val="center"/>
              <w:rPr>
                <w:sz w:val="26"/>
                <w:szCs w:val="26"/>
              </w:rPr>
            </w:pPr>
            <w:r>
              <w:rPr>
                <w:sz w:val="26"/>
                <w:szCs w:val="26"/>
              </w:rPr>
              <w:t xml:space="preserve">V/v tuyên truyền </w:t>
            </w:r>
          </w:p>
          <w:p w:rsidR="00D636FE" w:rsidRDefault="00D636FE" w:rsidP="00D636FE">
            <w:pPr>
              <w:jc w:val="center"/>
              <w:rPr>
                <w:sz w:val="26"/>
                <w:szCs w:val="26"/>
              </w:rPr>
            </w:pPr>
            <w:r>
              <w:rPr>
                <w:sz w:val="26"/>
                <w:szCs w:val="26"/>
              </w:rPr>
              <w:t>Quyết định số 489/QĐ-TTg ngày 08/4/2020 của Thủ tướng Chính phủ</w:t>
            </w:r>
          </w:p>
        </w:tc>
        <w:tc>
          <w:tcPr>
            <w:tcW w:w="6095" w:type="dxa"/>
          </w:tcPr>
          <w:p w:rsidR="00D636FE" w:rsidRDefault="00D636FE">
            <w:pPr>
              <w:jc w:val="center"/>
              <w:rPr>
                <w:b/>
                <w:sz w:val="24"/>
              </w:rPr>
            </w:pPr>
            <w:r>
              <w:rPr>
                <w:b/>
                <w:sz w:val="24"/>
              </w:rPr>
              <w:t>CỘNG HÒA XÃ HỘI CHỦ NGHĨA VIỆT NAM</w:t>
            </w:r>
          </w:p>
          <w:p w:rsidR="00D636FE" w:rsidRDefault="00D636FE">
            <w:pPr>
              <w:jc w:val="center"/>
              <w:rPr>
                <w:b/>
              </w:rPr>
            </w:pPr>
            <w:r>
              <w:rPr>
                <w:b/>
              </w:rPr>
              <w:t>Độc lập – Tự do – Hạnh phúc</w:t>
            </w:r>
          </w:p>
          <w:p w:rsidR="00D636FE" w:rsidRDefault="00D636FE">
            <w:pPr>
              <w:jc w:val="center"/>
              <w:rPr>
                <w:sz w:val="24"/>
              </w:rPr>
            </w:pPr>
            <w:r>
              <w:pict>
                <v:line id="Line 3" o:spid="_x0000_s1027" style="position:absolute;left:0;text-align:left;z-index:251658240;visibility:visible;mso-wrap-distance-top:-3e-5mm;mso-wrap-distance-bottom:-3e-5mm" from="55.25pt,0" to="229.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kY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"/>
              </w:pict>
            </w:r>
          </w:p>
          <w:p w:rsidR="00D636FE" w:rsidRDefault="00D636FE" w:rsidP="00D636FE">
            <w:pPr>
              <w:jc w:val="both"/>
              <w:rPr>
                <w:i/>
                <w:sz w:val="26"/>
                <w:szCs w:val="26"/>
              </w:rPr>
            </w:pPr>
            <w:r>
              <w:rPr>
                <w:i/>
                <w:sz w:val="26"/>
                <w:szCs w:val="26"/>
              </w:rPr>
              <w:t>Huyện Dương Minh Châu, ngày 30 tháng 9 năm 2020</w:t>
            </w:r>
          </w:p>
        </w:tc>
      </w:tr>
    </w:tbl>
    <w:p w:rsidR="00D636FE" w:rsidRDefault="00D636FE" w:rsidP="00D636FE">
      <w:pPr>
        <w:ind w:left="720" w:firstLine="720"/>
        <w:jc w:val="both"/>
        <w:rPr>
          <w:sz w:val="20"/>
        </w:rPr>
      </w:pPr>
    </w:p>
    <w:p w:rsidR="00D636FE" w:rsidRDefault="00D636FE" w:rsidP="00D636FE">
      <w:pPr>
        <w:ind w:left="720" w:firstLine="720"/>
        <w:jc w:val="both"/>
      </w:pPr>
    </w:p>
    <w:p w:rsidR="00D636FE" w:rsidRDefault="00D636FE" w:rsidP="00D636FE">
      <w:pPr>
        <w:ind w:left="720" w:firstLine="720"/>
        <w:jc w:val="both"/>
      </w:pPr>
      <w:r>
        <w:t>Kính gửi:  - Các công đoàn cơ sở trực thuộc LĐLĐ huyện.</w:t>
      </w:r>
    </w:p>
    <w:p w:rsidR="00D636FE" w:rsidRDefault="00D636FE" w:rsidP="00D636FE">
      <w:pPr>
        <w:jc w:val="center"/>
        <w:rPr>
          <w:b/>
          <w:sz w:val="22"/>
        </w:rPr>
      </w:pPr>
    </w:p>
    <w:p w:rsidR="00D636FE" w:rsidRDefault="00D636FE" w:rsidP="00D636FE">
      <w:pPr>
        <w:spacing w:before="120" w:after="120" w:line="264" w:lineRule="auto"/>
        <w:ind w:firstLine="720"/>
        <w:jc w:val="both"/>
        <w:rPr>
          <w:szCs w:val="28"/>
        </w:rPr>
      </w:pPr>
      <w:r>
        <w:rPr>
          <w:szCs w:val="28"/>
        </w:rPr>
        <w:t>Thực hiện Công văn số 1043/LĐLĐ, ngày 30/9/2020 của Ban Thường vụ Liên đoàn Lao động tỉnh Tây Ninh về việc tuyên truyền Quyết định số 489/QĐ-TTg ngày 08/4/2020 của Thủ tướng Chính phủ ban hành kế hoạch thực hiện Kết luận số 49-KL/TW ngày 10/5/2019 của Ban Bí thư về tiếp tục thực hiện Chỉ thị số 11-CT/TW, ngày 13/4/2007 của bộ Chính trị khóa X về tăng cường sự lãnh đạo của Đảng đối với công tác khuyến  học, khuyến tài, xây dựng xã hội học tập.</w:t>
      </w:r>
    </w:p>
    <w:p w:rsidR="00D636FE" w:rsidRDefault="00D636FE" w:rsidP="00D636FE">
      <w:pPr>
        <w:spacing w:before="120" w:after="120" w:line="264" w:lineRule="auto"/>
        <w:ind w:firstLine="720"/>
        <w:jc w:val="both"/>
      </w:pPr>
      <w:r>
        <w:t xml:space="preserve">Ban Thường vụ </w:t>
      </w:r>
      <w:r>
        <w:rPr>
          <w:szCs w:val="28"/>
        </w:rPr>
        <w:t>Liên đoàn Lao động</w:t>
      </w:r>
      <w:r>
        <w:rPr>
          <w:color w:val="000000"/>
          <w:szCs w:val="28"/>
          <w:shd w:val="clear" w:color="auto" w:fill="FFFFFF"/>
        </w:rPr>
        <w:t xml:space="preserve"> </w:t>
      </w:r>
      <w:r>
        <w:rPr>
          <w:szCs w:val="28"/>
        </w:rPr>
        <w:t xml:space="preserve">huyện đề nghị </w:t>
      </w:r>
      <w:r>
        <w:t>các công đoàn cơ sở triển khai, thực hiện tốt một số nội dung sau:</w:t>
      </w:r>
    </w:p>
    <w:p w:rsidR="00D636FE" w:rsidRDefault="00D636FE" w:rsidP="00D636FE">
      <w:pPr>
        <w:spacing w:before="120" w:after="120" w:line="264" w:lineRule="auto"/>
        <w:ind w:firstLine="720"/>
        <w:jc w:val="both"/>
        <w:rPr>
          <w:szCs w:val="28"/>
        </w:rPr>
      </w:pPr>
      <w:r>
        <w:rPr>
          <w:b/>
          <w:szCs w:val="28"/>
        </w:rPr>
        <w:t>1.</w:t>
      </w:r>
      <w:r>
        <w:rPr>
          <w:szCs w:val="28"/>
        </w:rPr>
        <w:t xml:space="preserve"> Tiếp tục tuyên truyền nội dung của Quyết định số 489/QĐ-TTg ngày 08/4/2020 của Thủ tướng Chính phủ, đồng thời vận động người sử dụng lao động tạo điều kiện đề công nhân lao động được học tập, bồi dưỡng nâng cao trình độ, kỹ năng nghề nghiệp. Khuyến khích các doanh nghiệp thành lập Quỹ khuyến học, khuyến tài hỗ trợ công nhân lao động và con công nhân lao động nghèo hiếu học.</w:t>
      </w:r>
    </w:p>
    <w:p w:rsidR="00D636FE" w:rsidRDefault="00D636FE" w:rsidP="00D636FE">
      <w:pPr>
        <w:spacing w:before="120" w:after="120" w:line="264" w:lineRule="auto"/>
        <w:ind w:firstLine="720"/>
        <w:jc w:val="both"/>
        <w:rPr>
          <w:szCs w:val="28"/>
        </w:rPr>
      </w:pPr>
      <w:r>
        <w:rPr>
          <w:b/>
          <w:szCs w:val="28"/>
        </w:rPr>
        <w:t>2.</w:t>
      </w:r>
      <w:r>
        <w:rPr>
          <w:szCs w:val="28"/>
        </w:rPr>
        <w:t xml:space="preserve"> Hình thức tuyên truyền cần đa dạng phù hợp với từng đối tượng, cơ quan, đơn vị, doanh  nghiệp, đồng thời phù hợp với tình hình diễn biến phức tạp của dịch bệnh Covid-19 hiện nay.</w:t>
      </w:r>
    </w:p>
    <w:p w:rsidR="00D636FE" w:rsidRDefault="00D636FE" w:rsidP="00D636FE">
      <w:pPr>
        <w:spacing w:before="120" w:after="120" w:line="264" w:lineRule="auto"/>
        <w:ind w:firstLine="720"/>
        <w:jc w:val="both"/>
        <w:rPr>
          <w:szCs w:val="28"/>
        </w:rPr>
      </w:pPr>
      <w:r>
        <w:rPr>
          <w:shd w:val="clear" w:color="auto" w:fill="FFFFFF"/>
        </w:rPr>
        <w:t xml:space="preserve">Đề nghị </w:t>
      </w:r>
      <w:r>
        <w:t>các công đoàn cơ sở tổ chức triển khai tốt nội dung công văn này/.</w:t>
      </w:r>
    </w:p>
    <w:p w:rsidR="00D636FE" w:rsidRDefault="00D636FE" w:rsidP="00D636FE">
      <w:pPr>
        <w:spacing w:before="120" w:after="120"/>
        <w:ind w:firstLine="720"/>
        <w:jc w:val="both"/>
        <w:rPr>
          <w:sz w:val="2"/>
        </w:rPr>
      </w:pPr>
    </w:p>
    <w:tbl>
      <w:tblPr>
        <w:tblW w:w="9210" w:type="dxa"/>
        <w:tblInd w:w="108" w:type="dxa"/>
        <w:tblLayout w:type="fixed"/>
        <w:tblLook w:val="04A0"/>
      </w:tblPr>
      <w:tblGrid>
        <w:gridCol w:w="5385"/>
        <w:gridCol w:w="3825"/>
      </w:tblGrid>
      <w:tr w:rsidR="00D636FE" w:rsidTr="00D636FE">
        <w:trPr>
          <w:trHeight w:val="524"/>
        </w:trPr>
        <w:tc>
          <w:tcPr>
            <w:tcW w:w="5387" w:type="dxa"/>
            <w:hideMark/>
          </w:tcPr>
          <w:p w:rsidR="00D636FE" w:rsidRDefault="00D636FE">
            <w:pPr>
              <w:keepNext/>
              <w:spacing w:before="120"/>
              <w:jc w:val="both"/>
              <w:outlineLvl w:val="2"/>
              <w:rPr>
                <w:b/>
                <w:bCs/>
                <w:iCs/>
                <w:sz w:val="24"/>
              </w:rPr>
            </w:pPr>
            <w:r>
              <w:rPr>
                <w:b/>
                <w:bCs/>
                <w:iCs/>
                <w:sz w:val="24"/>
              </w:rPr>
              <w:t>Nơi nhận:</w:t>
            </w:r>
          </w:p>
          <w:p w:rsidR="00D636FE" w:rsidRDefault="00D636FE" w:rsidP="00D636FE">
            <w:pPr>
              <w:jc w:val="both"/>
              <w:rPr>
                <w:sz w:val="24"/>
              </w:rPr>
            </w:pPr>
            <w:r>
              <w:rPr>
                <w:sz w:val="24"/>
              </w:rPr>
              <w:t xml:space="preserve">    - Như trên;</w:t>
            </w:r>
          </w:p>
          <w:p w:rsidR="00D636FE" w:rsidRDefault="00D636FE">
            <w:pPr>
              <w:jc w:val="both"/>
              <w:rPr>
                <w:sz w:val="24"/>
              </w:rPr>
            </w:pPr>
            <w:r>
              <w:rPr>
                <w:sz w:val="24"/>
              </w:rPr>
              <w:t xml:space="preserve">    - Website LĐLĐ huyện;</w:t>
            </w:r>
          </w:p>
          <w:p w:rsidR="00D636FE" w:rsidRDefault="00D636FE">
            <w:pPr>
              <w:jc w:val="both"/>
            </w:pPr>
            <w:r>
              <w:rPr>
                <w:sz w:val="24"/>
              </w:rPr>
              <w:t xml:space="preserve">    - Lưu VP.</w:t>
            </w:r>
          </w:p>
        </w:tc>
        <w:tc>
          <w:tcPr>
            <w:tcW w:w="3827" w:type="dxa"/>
          </w:tcPr>
          <w:p w:rsidR="00D636FE" w:rsidRDefault="00D636FE">
            <w:pPr>
              <w:spacing w:before="120"/>
              <w:jc w:val="center"/>
              <w:rPr>
                <w:b/>
                <w:bCs/>
              </w:rPr>
            </w:pPr>
            <w:r>
              <w:rPr>
                <w:b/>
                <w:bCs/>
              </w:rPr>
              <w:t>TM. BAN THƯỜNG VỤ</w:t>
            </w:r>
          </w:p>
          <w:p w:rsidR="00D636FE" w:rsidRDefault="00D636FE">
            <w:pPr>
              <w:jc w:val="center"/>
              <w:rPr>
                <w:b/>
                <w:bCs/>
              </w:rPr>
            </w:pPr>
            <w:r>
              <w:rPr>
                <w:b/>
                <w:bCs/>
              </w:rPr>
              <w:t>PHÓ CHỦ TỊCH</w:t>
            </w:r>
          </w:p>
          <w:p w:rsidR="00D636FE" w:rsidRDefault="00D636FE">
            <w:pPr>
              <w:jc w:val="center"/>
              <w:rPr>
                <w:b/>
                <w:bCs/>
              </w:rPr>
            </w:pPr>
          </w:p>
          <w:p w:rsidR="00D636FE" w:rsidRDefault="00D636FE">
            <w:pPr>
              <w:jc w:val="center"/>
              <w:rPr>
                <w:b/>
                <w:bCs/>
              </w:rPr>
            </w:pPr>
            <w:r>
              <w:rPr>
                <w:b/>
                <w:bCs/>
              </w:rPr>
              <w:t>(Đã ký)</w:t>
            </w:r>
          </w:p>
          <w:p w:rsidR="00D636FE" w:rsidRDefault="00D636FE">
            <w:pPr>
              <w:jc w:val="both"/>
              <w:rPr>
                <w:b/>
                <w:bCs/>
              </w:rPr>
            </w:pPr>
          </w:p>
          <w:p w:rsidR="00D636FE" w:rsidRDefault="00D636FE">
            <w:pPr>
              <w:jc w:val="center"/>
              <w:rPr>
                <w:b/>
                <w:bCs/>
              </w:rPr>
            </w:pPr>
          </w:p>
          <w:p w:rsidR="00D636FE" w:rsidRDefault="00D636FE">
            <w:pPr>
              <w:jc w:val="center"/>
            </w:pPr>
            <w:r>
              <w:rPr>
                <w:b/>
                <w:bCs/>
              </w:rPr>
              <w:t xml:space="preserve">Thái Thị Bích Thủy  </w:t>
            </w:r>
          </w:p>
        </w:tc>
      </w:tr>
    </w:tbl>
    <w:p w:rsidR="00D636FE" w:rsidRDefault="00D636FE" w:rsidP="00D636FE">
      <w:bookmarkStart w:id="0" w:name="_GoBack"/>
      <w:bookmarkEnd w:id="0"/>
    </w:p>
    <w:p w:rsidR="00D636FE" w:rsidRDefault="00D636FE" w:rsidP="00D636FE"/>
    <w:p w:rsidR="00D636FE" w:rsidRDefault="00D636FE" w:rsidP="00D636FE"/>
    <w:p w:rsidR="00126106" w:rsidRDefault="00126106"/>
    <w:sectPr w:rsidR="00126106" w:rsidSect="00D636FE">
      <w:pgSz w:w="12240" w:h="15840"/>
      <w:pgMar w:top="993"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636FE"/>
    <w:rsid w:val="00126106"/>
    <w:rsid w:val="004A5AF6"/>
    <w:rsid w:val="005E1F9B"/>
    <w:rsid w:val="008833DF"/>
    <w:rsid w:val="009F224C"/>
    <w:rsid w:val="00D636FE"/>
    <w:rsid w:val="00D64E3D"/>
    <w:rsid w:val="00ED6C28"/>
    <w:rsid w:val="00EE7EAA"/>
    <w:rsid w:val="00F21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FE"/>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609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cp:lastPrinted>2020-10-09T01:53:00Z</cp:lastPrinted>
  <dcterms:created xsi:type="dcterms:W3CDTF">2020-10-09T01:43:00Z</dcterms:created>
  <dcterms:modified xsi:type="dcterms:W3CDTF">2020-10-09T01:53:00Z</dcterms:modified>
</cp:coreProperties>
</file>