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6" w:type="dxa"/>
        <w:tblInd w:w="-252" w:type="dxa"/>
        <w:tblBorders>
          <w:insideH w:val="single" w:sz="4" w:space="0" w:color="auto"/>
        </w:tblBorders>
        <w:tblLook w:val="01E0"/>
      </w:tblPr>
      <w:tblGrid>
        <w:gridCol w:w="4755"/>
        <w:gridCol w:w="5811"/>
      </w:tblGrid>
      <w:tr w:rsidR="00525107" w:rsidTr="00456596">
        <w:tc>
          <w:tcPr>
            <w:tcW w:w="4755" w:type="dxa"/>
          </w:tcPr>
          <w:p w:rsidR="00525107" w:rsidRDefault="00525107">
            <w:pPr>
              <w:jc w:val="center"/>
              <w:rPr>
                <w:rFonts w:ascii="Times New Roman" w:hAnsi="Times New Roman"/>
              </w:rPr>
            </w:pPr>
            <w:r>
              <w:rPr>
                <w:rFonts w:ascii="Times New Roman" w:hAnsi="Times New Roman"/>
              </w:rPr>
              <w:t>LIÊN ĐOÀN LAO ĐỘNG TÂY NINH</w:t>
            </w:r>
          </w:p>
          <w:p w:rsidR="00525107" w:rsidRDefault="00525107">
            <w:pPr>
              <w:jc w:val="center"/>
              <w:rPr>
                <w:rFonts w:ascii="Times New Roman" w:hAnsi="Times New Roman"/>
                <w:b/>
              </w:rPr>
            </w:pPr>
            <w:r>
              <w:rPr>
                <w:rFonts w:ascii="Times New Roman" w:hAnsi="Times New Roman"/>
                <w:b/>
              </w:rPr>
              <w:t xml:space="preserve">LIÊN ĐOÀN LAO ĐỘNG </w:t>
            </w:r>
          </w:p>
          <w:p w:rsidR="00525107" w:rsidRDefault="00525107">
            <w:pPr>
              <w:jc w:val="center"/>
              <w:rPr>
                <w:rFonts w:ascii="Times New Roman" w:hAnsi="Times New Roman"/>
                <w:b/>
              </w:rPr>
            </w:pPr>
            <w:r>
              <w:rPr>
                <w:rFonts w:ascii="Times New Roman" w:hAnsi="Times New Roman"/>
                <w:b/>
              </w:rPr>
              <w:t>HUYỆN DƯƠNG MINH CHÂU</w:t>
            </w:r>
          </w:p>
          <w:p w:rsidR="00525107" w:rsidRDefault="00525107">
            <w:pPr>
              <w:rPr>
                <w:rFonts w:ascii="Times New Roman" w:hAnsi="Times New Roman"/>
              </w:rPr>
            </w:pPr>
            <w:r>
              <w:pict>
                <v:line id="_x0000_s1027" style="position:absolute;z-index:251658240" from="24.6pt,-.2pt" to="197.1pt,-.2pt"/>
              </w:pict>
            </w:r>
          </w:p>
          <w:p w:rsidR="00525107" w:rsidRDefault="00525107">
            <w:pPr>
              <w:spacing w:before="60"/>
              <w:jc w:val="center"/>
              <w:rPr>
                <w:rFonts w:ascii="Times New Roman" w:hAnsi="Times New Roman"/>
              </w:rPr>
            </w:pPr>
            <w:r>
              <w:rPr>
                <w:rFonts w:ascii="Times New Roman" w:hAnsi="Times New Roman"/>
              </w:rPr>
              <w:t xml:space="preserve">Số: </w:t>
            </w:r>
            <w:r w:rsidR="00456596">
              <w:rPr>
                <w:rFonts w:ascii="Times New Roman" w:hAnsi="Times New Roman"/>
              </w:rPr>
              <w:t>345</w:t>
            </w:r>
            <w:r>
              <w:rPr>
                <w:rFonts w:ascii="Times New Roman" w:hAnsi="Times New Roman"/>
              </w:rPr>
              <w:t>/LĐLĐ</w:t>
            </w:r>
          </w:p>
          <w:p w:rsidR="00525107" w:rsidRDefault="00525107">
            <w:pPr>
              <w:jc w:val="center"/>
              <w:rPr>
                <w:rFonts w:ascii="Times New Roman" w:hAnsi="Times New Roman"/>
                <w:bCs/>
              </w:rPr>
            </w:pPr>
            <w:r>
              <w:rPr>
                <w:rFonts w:ascii="Times New Roman" w:hAnsi="Times New Roman"/>
              </w:rPr>
              <w:t>V/v</w:t>
            </w:r>
            <w:r>
              <w:rPr>
                <w:rFonts w:ascii="Times New Roman" w:hAnsi="Times New Roman"/>
                <w:bCs/>
              </w:rPr>
              <w:t xml:space="preserve"> vận động cán bộ, công chức, viên chức, lao động chung tay góp sức đóng góp quỹ “Đền ơn, đáp nghĩa” </w:t>
            </w:r>
          </w:p>
          <w:p w:rsidR="00525107" w:rsidRDefault="00525107">
            <w:pPr>
              <w:jc w:val="center"/>
              <w:rPr>
                <w:i/>
              </w:rPr>
            </w:pPr>
          </w:p>
        </w:tc>
        <w:tc>
          <w:tcPr>
            <w:tcW w:w="5811" w:type="dxa"/>
          </w:tcPr>
          <w:p w:rsidR="00525107" w:rsidRDefault="00525107">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525107" w:rsidRDefault="00525107">
            <w:pPr>
              <w:jc w:val="center"/>
              <w:rPr>
                <w:rFonts w:ascii="Times New Roman" w:hAnsi="Times New Roman"/>
                <w:b/>
              </w:rPr>
            </w:pPr>
            <w:r>
              <w:rPr>
                <w:rFonts w:ascii="Times New Roman" w:hAnsi="Times New Roman"/>
                <w:b/>
              </w:rPr>
              <w:t>Độc lập - Tự do - Hạnh phúc</w:t>
            </w:r>
          </w:p>
          <w:p w:rsidR="00525107" w:rsidRDefault="00525107">
            <w:pPr>
              <w:jc w:val="center"/>
              <w:rPr>
                <w:rFonts w:ascii="Times New Roman" w:hAnsi="Times New Roman"/>
              </w:rPr>
            </w:pPr>
            <w:r>
              <w:pict>
                <v:line id="_x0000_s1026" style="position:absolute;left:0;text-align:left;z-index:251658240" from="57.05pt,.45pt" to="201.05pt,.45pt"/>
              </w:pict>
            </w:r>
          </w:p>
          <w:p w:rsidR="00525107" w:rsidRDefault="00525107" w:rsidP="00456596">
            <w:pPr>
              <w:jc w:val="center"/>
              <w:rPr>
                <w:rFonts w:ascii="Times New Roman" w:hAnsi="Times New Roman"/>
                <w:i/>
              </w:rPr>
            </w:pPr>
            <w:r>
              <w:rPr>
                <w:rFonts w:ascii="Times New Roman" w:hAnsi="Times New Roman"/>
                <w:i/>
              </w:rPr>
              <w:t xml:space="preserve"> </w:t>
            </w:r>
            <w:r w:rsidR="00456596">
              <w:rPr>
                <w:rFonts w:ascii="Times New Roman" w:hAnsi="Times New Roman"/>
                <w:i/>
              </w:rPr>
              <w:t>Huyện Dương Minh Châu</w:t>
            </w:r>
            <w:r>
              <w:rPr>
                <w:rFonts w:ascii="Times New Roman" w:hAnsi="Times New Roman"/>
                <w:i/>
              </w:rPr>
              <w:t xml:space="preserve">, ngày </w:t>
            </w:r>
            <w:r w:rsidR="00456596">
              <w:rPr>
                <w:rFonts w:ascii="Times New Roman" w:hAnsi="Times New Roman"/>
                <w:i/>
              </w:rPr>
              <w:t xml:space="preserve">20 </w:t>
            </w:r>
            <w:r>
              <w:rPr>
                <w:rFonts w:ascii="Times New Roman" w:hAnsi="Times New Roman"/>
                <w:i/>
              </w:rPr>
              <w:t>tháng 7 năm 2017</w:t>
            </w:r>
          </w:p>
        </w:tc>
      </w:tr>
    </w:tbl>
    <w:p w:rsidR="00525107" w:rsidRDefault="00525107" w:rsidP="00525107">
      <w:pPr>
        <w:tabs>
          <w:tab w:val="left" w:pos="810"/>
        </w:tabs>
        <w:ind w:left="-360"/>
        <w:rPr>
          <w:rFonts w:ascii="Times New Roman" w:hAnsi="Times New Roman"/>
          <w:bCs/>
          <w:sz w:val="28"/>
          <w:szCs w:val="28"/>
        </w:rPr>
      </w:pPr>
      <w:r>
        <w:rPr>
          <w:rFonts w:ascii="Times New Roman" w:hAnsi="Times New Roman"/>
          <w:i/>
          <w:iCs/>
        </w:rPr>
        <w:t xml:space="preserve">        </w:t>
      </w:r>
      <w:r>
        <w:rPr>
          <w:rFonts w:ascii="Times New Roman" w:hAnsi="Times New Roman"/>
          <w:i/>
          <w:iCs/>
        </w:rPr>
        <w:tab/>
        <w:t xml:space="preserve">    </w:t>
      </w:r>
      <w:r>
        <w:rPr>
          <w:rFonts w:ascii="Times New Roman" w:hAnsi="Times New Roman"/>
          <w:bCs/>
          <w:sz w:val="28"/>
          <w:szCs w:val="28"/>
        </w:rPr>
        <w:t>Kính gửi:  - Các công đoàn cơ sở trực thuộc Liên đoàn Lao động huyện.</w:t>
      </w:r>
    </w:p>
    <w:p w:rsidR="00525107" w:rsidRDefault="00525107" w:rsidP="00525107">
      <w:pPr>
        <w:spacing w:before="120" w:after="120"/>
        <w:ind w:left="270" w:right="-570" w:firstLine="900"/>
        <w:jc w:val="both"/>
        <w:rPr>
          <w:rFonts w:ascii="Times New Roman" w:hAnsi="Times New Roman"/>
          <w:bCs/>
          <w:sz w:val="28"/>
          <w:szCs w:val="28"/>
        </w:rPr>
      </w:pPr>
    </w:p>
    <w:p w:rsidR="00525107" w:rsidRDefault="00525107" w:rsidP="00525107">
      <w:pPr>
        <w:spacing w:before="120" w:after="120"/>
        <w:ind w:left="270" w:right="-570" w:firstLine="900"/>
        <w:jc w:val="both"/>
        <w:rPr>
          <w:rFonts w:ascii="Times New Roman" w:hAnsi="Times New Roman"/>
          <w:bCs/>
          <w:sz w:val="28"/>
          <w:szCs w:val="28"/>
        </w:rPr>
      </w:pPr>
      <w:r>
        <w:rPr>
          <w:rFonts w:ascii="Times New Roman" w:hAnsi="Times New Roman"/>
          <w:bCs/>
          <w:sz w:val="28"/>
          <w:szCs w:val="28"/>
        </w:rPr>
        <w:t>Với truyền thống đạo lý “Uống nước nhớ nguồn”, “Ăn quả, nhớ người trồng cây” của dân tộc ta, những năm qua các công đoàn cơ sở đã nhiệt tình ủng hộ Quỹ “Đền ơn, đáp nghĩa” của huyện.</w:t>
      </w:r>
    </w:p>
    <w:p w:rsidR="00525107" w:rsidRDefault="00525107" w:rsidP="00525107">
      <w:pPr>
        <w:spacing w:before="120" w:after="120"/>
        <w:ind w:left="270" w:right="-570" w:firstLine="900"/>
        <w:jc w:val="both"/>
        <w:rPr>
          <w:rFonts w:ascii="Times New Roman" w:hAnsi="Times New Roman"/>
          <w:bCs/>
          <w:sz w:val="28"/>
          <w:szCs w:val="28"/>
        </w:rPr>
      </w:pPr>
      <w:r>
        <w:rPr>
          <w:rFonts w:ascii="Times New Roman" w:hAnsi="Times New Roman"/>
          <w:bCs/>
          <w:sz w:val="28"/>
          <w:szCs w:val="28"/>
        </w:rPr>
        <w:t>Từ nguồn đóng góp quý báu đó, hàng năm, đã có hàng trăm ngôi nhà của các gia đình người có công được hỗ trợ xây mới, sửa chữa; nhiều công trình ghi công liệt sĩ được nâng cấp tôn tạo; hàng trăm lượt người có công và thân nhân được thăm hỏi, tặng quà, động viên, chia sẻ vào dịp lễ, Tết và những lúc khó khăn…Đó là sự giúp đỡ thiết thực thể hiện tình cảm, sự tri ân sâu sắc đối với những người đã hy sinh xương máu vì sự nghiệp giải phóng dân tộc, xây dựng và bảo vệ Tổ quốc.</w:t>
      </w:r>
    </w:p>
    <w:p w:rsidR="00525107" w:rsidRDefault="00525107" w:rsidP="00525107">
      <w:pPr>
        <w:spacing w:before="120" w:after="120"/>
        <w:ind w:left="270" w:right="-570" w:firstLine="900"/>
        <w:jc w:val="both"/>
        <w:rPr>
          <w:rFonts w:ascii="Times New Roman" w:hAnsi="Times New Roman"/>
          <w:bCs/>
          <w:sz w:val="28"/>
          <w:szCs w:val="28"/>
        </w:rPr>
      </w:pPr>
      <w:r>
        <w:rPr>
          <w:rFonts w:ascii="Times New Roman" w:hAnsi="Times New Roman"/>
          <w:bCs/>
          <w:sz w:val="28"/>
          <w:szCs w:val="28"/>
        </w:rPr>
        <w:t>Thực hiện Công văn số 1678/LĐLĐ, ngày 19/7/2017 của Ban Thường vụ Liên đoàn Lao động (LĐLĐ) tỉnh về việc vận động cán bộ, công chức, viên chức, lao động chung tay góp sức đóng góp quỹ “Đền ơn đáp nghĩa”. Ban Thường vụ LĐLĐ huyện đề nghị các công đoàn cơ sở vận động cán bộ, công chức, viên chức, lao động bằng tình thương và trách nhiệm tiếp tục phát huy truyền thống đoàn kết “Tương thân tương ái” tham gia đóng góp Quỹ “Đền ơn đáp nghĩa” ½ ngày lương để góp phần chăm lo đời sống vật chất, tinh thần cho người có công với cách mạng.</w:t>
      </w:r>
    </w:p>
    <w:p w:rsidR="00525107" w:rsidRDefault="00525107" w:rsidP="00525107">
      <w:pPr>
        <w:spacing w:before="60" w:after="120"/>
        <w:ind w:left="-540" w:right="-173" w:firstLine="1710"/>
        <w:jc w:val="both"/>
        <w:rPr>
          <w:rFonts w:ascii="Times New Roman" w:hAnsi="Times New Roman"/>
          <w:sz w:val="28"/>
          <w:szCs w:val="28"/>
        </w:rPr>
      </w:pPr>
      <w:r>
        <w:rPr>
          <w:rFonts w:ascii="Times New Roman" w:hAnsi="Times New Roman"/>
          <w:bCs/>
          <w:sz w:val="28"/>
          <w:szCs w:val="28"/>
        </w:rPr>
        <w:t xml:space="preserve">Mọi sự đóng góp xin gửi về: </w:t>
      </w:r>
      <w:r>
        <w:rPr>
          <w:rFonts w:ascii="Times New Roman" w:hAnsi="Times New Roman"/>
          <w:sz w:val="28"/>
          <w:szCs w:val="28"/>
        </w:rPr>
        <w:t xml:space="preserve">Liên đoàn Lao động huyện. </w:t>
      </w:r>
    </w:p>
    <w:p w:rsidR="00525107" w:rsidRDefault="00525107" w:rsidP="00525107">
      <w:pPr>
        <w:spacing w:before="60" w:after="120"/>
        <w:ind w:left="-540" w:right="-173" w:firstLine="1710"/>
        <w:jc w:val="both"/>
        <w:rPr>
          <w:rFonts w:ascii="Times New Roman" w:hAnsi="Times New Roman"/>
          <w:sz w:val="28"/>
          <w:szCs w:val="28"/>
        </w:rPr>
      </w:pPr>
      <w:r>
        <w:rPr>
          <w:rFonts w:ascii="Times New Roman" w:hAnsi="Times New Roman"/>
          <w:sz w:val="28"/>
          <w:szCs w:val="28"/>
        </w:rPr>
        <w:t>Địa chỉ: Khu phố 2, Thị trấn Dương Minh</w:t>
      </w:r>
      <w:r w:rsidR="00456596">
        <w:rPr>
          <w:rFonts w:ascii="Times New Roman" w:hAnsi="Times New Roman"/>
          <w:sz w:val="28"/>
          <w:szCs w:val="28"/>
        </w:rPr>
        <w:t xml:space="preserve"> Châu, huyện Dương Minh Châu, tỉnh Tây Ninh.</w:t>
      </w:r>
    </w:p>
    <w:p w:rsidR="00525107" w:rsidRDefault="00525107" w:rsidP="00525107">
      <w:pPr>
        <w:spacing w:before="60" w:after="120"/>
        <w:ind w:left="-540" w:right="-173" w:firstLine="1710"/>
        <w:jc w:val="both"/>
        <w:rPr>
          <w:rFonts w:ascii="Times New Roman" w:hAnsi="Times New Roman"/>
          <w:sz w:val="28"/>
          <w:szCs w:val="28"/>
        </w:rPr>
      </w:pPr>
      <w:r>
        <w:rPr>
          <w:rFonts w:ascii="Times New Roman" w:hAnsi="Times New Roman"/>
          <w:sz w:val="28"/>
          <w:szCs w:val="28"/>
        </w:rPr>
        <w:t xml:space="preserve">Thời gian ủng hộ: Từ nay đến hết ngày </w:t>
      </w:r>
      <w:r>
        <w:rPr>
          <w:rFonts w:ascii="Times New Roman" w:hAnsi="Times New Roman"/>
          <w:b/>
          <w:sz w:val="28"/>
          <w:szCs w:val="28"/>
          <w:u w:val="single"/>
        </w:rPr>
        <w:t>3</w:t>
      </w:r>
      <w:r w:rsidR="00456596">
        <w:rPr>
          <w:rFonts w:ascii="Times New Roman" w:hAnsi="Times New Roman"/>
          <w:b/>
          <w:sz w:val="28"/>
          <w:szCs w:val="28"/>
          <w:u w:val="single"/>
        </w:rPr>
        <w:t>1</w:t>
      </w:r>
      <w:r>
        <w:rPr>
          <w:rFonts w:ascii="Times New Roman" w:hAnsi="Times New Roman"/>
          <w:b/>
          <w:sz w:val="28"/>
          <w:szCs w:val="28"/>
          <w:u w:val="single"/>
        </w:rPr>
        <w:t>/7/2017</w:t>
      </w:r>
      <w:r>
        <w:rPr>
          <w:rFonts w:ascii="Times New Roman" w:hAnsi="Times New Roman"/>
          <w:sz w:val="28"/>
          <w:szCs w:val="28"/>
        </w:rPr>
        <w:t>.</w:t>
      </w:r>
    </w:p>
    <w:p w:rsidR="00525107" w:rsidRDefault="00525107" w:rsidP="00525107">
      <w:pPr>
        <w:spacing w:after="120"/>
        <w:ind w:left="270" w:right="-570" w:firstLine="900"/>
        <w:jc w:val="both"/>
        <w:rPr>
          <w:rFonts w:ascii="Times New Roman" w:hAnsi="Times New Roman"/>
          <w:sz w:val="28"/>
          <w:szCs w:val="28"/>
        </w:rPr>
      </w:pPr>
      <w:r>
        <w:rPr>
          <w:rFonts w:ascii="Times New Roman" w:hAnsi="Times New Roman"/>
          <w:bCs/>
          <w:sz w:val="28"/>
          <w:szCs w:val="28"/>
        </w:rPr>
        <w:t>Đây là dịp thể hiện tình cảm của giai cấp công nhân với những người đã hy sinh xương máu vì Tổ quốc, luôn đồng hành chung tay góp sức vì người có công với cách mạng.</w:t>
      </w:r>
      <w:r>
        <w:rPr>
          <w:rFonts w:ascii="Times New Roman" w:hAnsi="Times New Roman"/>
          <w:sz w:val="28"/>
          <w:szCs w:val="28"/>
        </w:rPr>
        <w:t>/.</w:t>
      </w:r>
    </w:p>
    <w:tbl>
      <w:tblPr>
        <w:tblW w:w="11520" w:type="dxa"/>
        <w:tblInd w:w="228" w:type="dxa"/>
        <w:tblBorders>
          <w:insideH w:val="single" w:sz="4" w:space="0" w:color="auto"/>
        </w:tblBorders>
        <w:tblLook w:val="01E0"/>
      </w:tblPr>
      <w:tblGrid>
        <w:gridCol w:w="4560"/>
        <w:gridCol w:w="6960"/>
      </w:tblGrid>
      <w:tr w:rsidR="00525107" w:rsidTr="00525107">
        <w:trPr>
          <w:trHeight w:val="1917"/>
        </w:trPr>
        <w:tc>
          <w:tcPr>
            <w:tcW w:w="4560" w:type="dxa"/>
          </w:tcPr>
          <w:p w:rsidR="00525107" w:rsidRDefault="00525107">
            <w:pPr>
              <w:tabs>
                <w:tab w:val="left" w:pos="8550"/>
                <w:tab w:val="left" w:pos="9360"/>
              </w:tabs>
              <w:ind w:right="960"/>
              <w:rPr>
                <w:rFonts w:ascii="Times New Roman" w:hAnsi="Times New Roman"/>
                <w:sz w:val="28"/>
              </w:rPr>
            </w:pPr>
          </w:p>
          <w:p w:rsidR="00525107" w:rsidRDefault="00525107">
            <w:pPr>
              <w:tabs>
                <w:tab w:val="left" w:pos="8550"/>
                <w:tab w:val="left" w:pos="9360"/>
              </w:tabs>
              <w:ind w:right="960"/>
              <w:rPr>
                <w:rFonts w:ascii="Times New Roman" w:hAnsi="Times New Roman"/>
                <w:b/>
                <w:i/>
              </w:rPr>
            </w:pPr>
            <w:r>
              <w:rPr>
                <w:rFonts w:ascii="Times New Roman" w:hAnsi="Times New Roman"/>
                <w:b/>
                <w:i/>
              </w:rPr>
              <w:t>Nơi nhận:</w:t>
            </w:r>
          </w:p>
          <w:p w:rsidR="00525107" w:rsidRDefault="00525107">
            <w:pPr>
              <w:tabs>
                <w:tab w:val="left" w:pos="8550"/>
                <w:tab w:val="left" w:pos="9360"/>
              </w:tabs>
              <w:ind w:right="960"/>
              <w:rPr>
                <w:rFonts w:ascii="Times New Roman" w:hAnsi="Times New Roman"/>
                <w:sz w:val="22"/>
                <w:szCs w:val="22"/>
              </w:rPr>
            </w:pPr>
            <w:r>
              <w:rPr>
                <w:rFonts w:ascii="Times New Roman" w:hAnsi="Times New Roman"/>
                <w:sz w:val="22"/>
                <w:szCs w:val="22"/>
              </w:rPr>
              <w:t>- Như trên;</w:t>
            </w:r>
          </w:p>
          <w:p w:rsidR="00525107" w:rsidRDefault="00525107">
            <w:pPr>
              <w:tabs>
                <w:tab w:val="left" w:pos="8550"/>
                <w:tab w:val="left" w:pos="9360"/>
              </w:tabs>
              <w:ind w:right="960"/>
              <w:rPr>
                <w:rFonts w:ascii="Times New Roman" w:hAnsi="Times New Roman"/>
                <w:sz w:val="22"/>
                <w:szCs w:val="22"/>
              </w:rPr>
            </w:pPr>
            <w:r>
              <w:rPr>
                <w:rFonts w:ascii="Times New Roman" w:hAnsi="Times New Roman"/>
                <w:sz w:val="22"/>
                <w:szCs w:val="22"/>
              </w:rPr>
              <w:t xml:space="preserve">- Ủy ban nhân dân </w:t>
            </w:r>
            <w:r w:rsidR="00456596">
              <w:rPr>
                <w:rFonts w:ascii="Times New Roman" w:hAnsi="Times New Roman"/>
                <w:sz w:val="22"/>
                <w:szCs w:val="22"/>
              </w:rPr>
              <w:t>huyện</w:t>
            </w:r>
            <w:r>
              <w:rPr>
                <w:rFonts w:ascii="Times New Roman" w:hAnsi="Times New Roman"/>
                <w:sz w:val="22"/>
                <w:szCs w:val="22"/>
              </w:rPr>
              <w:t>;</w:t>
            </w:r>
          </w:p>
          <w:p w:rsidR="00525107" w:rsidRDefault="00525107">
            <w:pPr>
              <w:tabs>
                <w:tab w:val="left" w:pos="8550"/>
                <w:tab w:val="left" w:pos="9360"/>
              </w:tabs>
              <w:ind w:right="960"/>
              <w:rPr>
                <w:rFonts w:ascii="Times New Roman" w:hAnsi="Times New Roman"/>
                <w:sz w:val="22"/>
                <w:szCs w:val="22"/>
              </w:rPr>
            </w:pPr>
            <w:r>
              <w:rPr>
                <w:rFonts w:ascii="Times New Roman" w:hAnsi="Times New Roman"/>
                <w:sz w:val="22"/>
                <w:szCs w:val="22"/>
              </w:rPr>
              <w:t xml:space="preserve">- </w:t>
            </w:r>
            <w:r w:rsidR="00456596">
              <w:rPr>
                <w:rFonts w:ascii="Times New Roman" w:hAnsi="Times New Roman"/>
                <w:sz w:val="22"/>
                <w:szCs w:val="22"/>
              </w:rPr>
              <w:t>Phòng</w:t>
            </w:r>
            <w:r>
              <w:rPr>
                <w:rFonts w:ascii="Times New Roman" w:hAnsi="Times New Roman"/>
                <w:sz w:val="22"/>
                <w:szCs w:val="22"/>
              </w:rPr>
              <w:t xml:space="preserve"> LĐTB&amp;XH;</w:t>
            </w:r>
          </w:p>
          <w:p w:rsidR="00525107" w:rsidRDefault="00525107">
            <w:pPr>
              <w:tabs>
                <w:tab w:val="left" w:pos="8550"/>
                <w:tab w:val="left" w:pos="9360"/>
              </w:tabs>
              <w:ind w:right="960"/>
              <w:rPr>
                <w:rFonts w:ascii="Times New Roman" w:hAnsi="Times New Roman"/>
                <w:sz w:val="22"/>
                <w:szCs w:val="22"/>
              </w:rPr>
            </w:pPr>
            <w:r>
              <w:rPr>
                <w:rFonts w:ascii="Times New Roman" w:hAnsi="Times New Roman"/>
                <w:sz w:val="22"/>
                <w:szCs w:val="22"/>
              </w:rPr>
              <w:t xml:space="preserve">- Ban Dân vận </w:t>
            </w:r>
            <w:r w:rsidR="00456596">
              <w:rPr>
                <w:rFonts w:ascii="Times New Roman" w:hAnsi="Times New Roman"/>
                <w:sz w:val="22"/>
                <w:szCs w:val="22"/>
              </w:rPr>
              <w:t>Huyện</w:t>
            </w:r>
            <w:r>
              <w:rPr>
                <w:rFonts w:ascii="Times New Roman" w:hAnsi="Times New Roman"/>
                <w:sz w:val="22"/>
                <w:szCs w:val="22"/>
              </w:rPr>
              <w:t xml:space="preserve"> ủy;</w:t>
            </w:r>
          </w:p>
          <w:p w:rsidR="00525107" w:rsidRDefault="00525107">
            <w:pPr>
              <w:tabs>
                <w:tab w:val="left" w:pos="8550"/>
                <w:tab w:val="left" w:pos="9540"/>
              </w:tabs>
              <w:rPr>
                <w:rFonts w:ascii="Times New Roman" w:hAnsi="Times New Roman"/>
                <w:sz w:val="22"/>
                <w:szCs w:val="22"/>
              </w:rPr>
            </w:pPr>
            <w:r>
              <w:rPr>
                <w:sz w:val="22"/>
                <w:szCs w:val="22"/>
              </w:rPr>
              <w:t xml:space="preserve">- </w:t>
            </w:r>
            <w:r>
              <w:rPr>
                <w:rFonts w:ascii="Times New Roman" w:hAnsi="Times New Roman"/>
                <w:sz w:val="22"/>
                <w:szCs w:val="22"/>
              </w:rPr>
              <w:t>Website</w:t>
            </w:r>
            <w:r w:rsidR="00456596">
              <w:rPr>
                <w:rFonts w:ascii="Times New Roman" w:hAnsi="Times New Roman"/>
                <w:sz w:val="22"/>
                <w:szCs w:val="22"/>
              </w:rPr>
              <w:t xml:space="preserve"> </w:t>
            </w:r>
            <w:r>
              <w:rPr>
                <w:rFonts w:ascii="Times New Roman" w:hAnsi="Times New Roman"/>
                <w:sz w:val="22"/>
                <w:szCs w:val="22"/>
              </w:rPr>
              <w:t xml:space="preserve">LĐLĐ </w:t>
            </w:r>
            <w:r w:rsidR="00456596">
              <w:rPr>
                <w:rFonts w:ascii="Times New Roman" w:hAnsi="Times New Roman"/>
                <w:sz w:val="22"/>
                <w:szCs w:val="22"/>
              </w:rPr>
              <w:t>huyện</w:t>
            </w:r>
            <w:r>
              <w:rPr>
                <w:sz w:val="22"/>
                <w:szCs w:val="22"/>
              </w:rPr>
              <w:t>;</w:t>
            </w:r>
          </w:p>
          <w:p w:rsidR="00525107" w:rsidRDefault="00525107" w:rsidP="00456596">
            <w:pPr>
              <w:tabs>
                <w:tab w:val="left" w:pos="8550"/>
                <w:tab w:val="left" w:pos="9360"/>
              </w:tabs>
              <w:ind w:right="960"/>
              <w:rPr>
                <w:rFonts w:ascii="Times New Roman" w:hAnsi="Times New Roman"/>
              </w:rPr>
            </w:pPr>
            <w:r>
              <w:rPr>
                <w:rFonts w:ascii="Times New Roman" w:hAnsi="Times New Roman"/>
                <w:sz w:val="22"/>
                <w:szCs w:val="22"/>
              </w:rPr>
              <w:t xml:space="preserve">- Lưu: </w:t>
            </w:r>
            <w:r w:rsidR="00456596">
              <w:rPr>
                <w:rFonts w:ascii="Times New Roman" w:hAnsi="Times New Roman"/>
                <w:sz w:val="22"/>
                <w:szCs w:val="22"/>
              </w:rPr>
              <w:t>VP</w:t>
            </w:r>
            <w:r>
              <w:rPr>
                <w:rFonts w:ascii="Times New Roman" w:hAnsi="Times New Roman"/>
                <w:sz w:val="22"/>
                <w:szCs w:val="22"/>
              </w:rPr>
              <w:t>.</w:t>
            </w:r>
          </w:p>
        </w:tc>
        <w:tc>
          <w:tcPr>
            <w:tcW w:w="6960" w:type="dxa"/>
          </w:tcPr>
          <w:p w:rsidR="00525107" w:rsidRDefault="00525107">
            <w:pPr>
              <w:tabs>
                <w:tab w:val="left" w:pos="8550"/>
                <w:tab w:val="left" w:pos="9360"/>
              </w:tabs>
              <w:ind w:right="960"/>
              <w:jc w:val="center"/>
              <w:rPr>
                <w:rFonts w:ascii="Times New Roman" w:hAnsi="Times New Roman"/>
                <w:b/>
                <w:sz w:val="28"/>
                <w:szCs w:val="28"/>
              </w:rPr>
            </w:pPr>
            <w:r>
              <w:rPr>
                <w:rFonts w:ascii="Times New Roman" w:hAnsi="Times New Roman"/>
                <w:b/>
                <w:sz w:val="28"/>
                <w:szCs w:val="28"/>
              </w:rPr>
              <w:t xml:space="preserve"> TM. BAN THƯỜNG VỤ</w:t>
            </w:r>
          </w:p>
          <w:p w:rsidR="00525107" w:rsidRDefault="00525107">
            <w:pPr>
              <w:tabs>
                <w:tab w:val="left" w:pos="8550"/>
                <w:tab w:val="left" w:pos="9360"/>
              </w:tabs>
              <w:ind w:right="960"/>
              <w:jc w:val="center"/>
              <w:rPr>
                <w:rFonts w:ascii="Times New Roman" w:hAnsi="Times New Roman"/>
                <w:sz w:val="28"/>
                <w:szCs w:val="28"/>
              </w:rPr>
            </w:pPr>
            <w:r>
              <w:rPr>
                <w:rFonts w:ascii="Times New Roman" w:hAnsi="Times New Roman"/>
                <w:b/>
                <w:sz w:val="28"/>
                <w:szCs w:val="28"/>
              </w:rPr>
              <w:t xml:space="preserve">PHÓ CHỦ TỊCH </w:t>
            </w:r>
          </w:p>
          <w:p w:rsidR="00525107" w:rsidRDefault="00525107">
            <w:pPr>
              <w:tabs>
                <w:tab w:val="left" w:pos="8550"/>
                <w:tab w:val="left" w:pos="9360"/>
              </w:tabs>
              <w:ind w:right="960"/>
              <w:jc w:val="center"/>
              <w:rPr>
                <w:rFonts w:ascii="Times New Roman" w:hAnsi="Times New Roman"/>
                <w:sz w:val="28"/>
                <w:szCs w:val="28"/>
              </w:rPr>
            </w:pPr>
          </w:p>
          <w:p w:rsidR="00525107" w:rsidRDefault="00525107">
            <w:pPr>
              <w:tabs>
                <w:tab w:val="left" w:pos="8550"/>
                <w:tab w:val="left" w:pos="9360"/>
              </w:tabs>
              <w:ind w:right="960"/>
              <w:jc w:val="center"/>
              <w:rPr>
                <w:rFonts w:ascii="Times New Roman" w:hAnsi="Times New Roman"/>
                <w:sz w:val="28"/>
                <w:szCs w:val="28"/>
              </w:rPr>
            </w:pPr>
            <w:r>
              <w:rPr>
                <w:rFonts w:ascii="Times New Roman" w:hAnsi="Times New Roman"/>
                <w:sz w:val="28"/>
                <w:szCs w:val="28"/>
              </w:rPr>
              <w:t>(Đã ký)</w:t>
            </w:r>
          </w:p>
          <w:p w:rsidR="00525107" w:rsidRDefault="00525107">
            <w:pPr>
              <w:tabs>
                <w:tab w:val="left" w:pos="8550"/>
                <w:tab w:val="left" w:pos="9360"/>
              </w:tabs>
              <w:ind w:right="960"/>
              <w:jc w:val="center"/>
              <w:rPr>
                <w:rFonts w:ascii="Times New Roman" w:hAnsi="Times New Roman"/>
                <w:b/>
                <w:sz w:val="28"/>
                <w:szCs w:val="28"/>
              </w:rPr>
            </w:pPr>
          </w:p>
          <w:p w:rsidR="00525107" w:rsidRDefault="00525107">
            <w:pPr>
              <w:tabs>
                <w:tab w:val="left" w:pos="8550"/>
                <w:tab w:val="left" w:pos="9360"/>
              </w:tabs>
              <w:ind w:right="960"/>
              <w:jc w:val="center"/>
              <w:rPr>
                <w:rFonts w:ascii="Times New Roman" w:hAnsi="Times New Roman"/>
                <w:b/>
                <w:sz w:val="28"/>
                <w:szCs w:val="28"/>
              </w:rPr>
            </w:pPr>
          </w:p>
          <w:p w:rsidR="00525107" w:rsidRDefault="00525107" w:rsidP="00456596">
            <w:pPr>
              <w:tabs>
                <w:tab w:val="left" w:pos="8550"/>
                <w:tab w:val="left" w:pos="9360"/>
              </w:tabs>
              <w:ind w:right="960"/>
              <w:rPr>
                <w:rFonts w:ascii="Times New Roman" w:hAnsi="Times New Roman"/>
                <w:b/>
                <w:sz w:val="28"/>
                <w:szCs w:val="28"/>
              </w:rPr>
            </w:pPr>
            <w:r>
              <w:rPr>
                <w:rFonts w:ascii="Times New Roman" w:hAnsi="Times New Roman"/>
                <w:b/>
                <w:sz w:val="28"/>
                <w:szCs w:val="28"/>
              </w:rPr>
              <w:t xml:space="preserve">                           </w:t>
            </w:r>
            <w:r w:rsidR="00456596">
              <w:rPr>
                <w:rFonts w:ascii="Times New Roman" w:hAnsi="Times New Roman"/>
                <w:b/>
                <w:sz w:val="28"/>
                <w:szCs w:val="28"/>
              </w:rPr>
              <w:t>Nguyễn Văn Giàu</w:t>
            </w:r>
            <w:r>
              <w:rPr>
                <w:rFonts w:ascii="Times New Roman" w:hAnsi="Times New Roman"/>
                <w:b/>
                <w:sz w:val="28"/>
                <w:szCs w:val="28"/>
              </w:rPr>
              <w:t xml:space="preserve"> </w:t>
            </w:r>
          </w:p>
        </w:tc>
      </w:tr>
    </w:tbl>
    <w:p w:rsidR="00525107" w:rsidRDefault="00525107" w:rsidP="00525107">
      <w:pPr>
        <w:tabs>
          <w:tab w:val="left" w:pos="8550"/>
          <w:tab w:val="left" w:pos="9360"/>
        </w:tabs>
        <w:ind w:right="960"/>
      </w:pPr>
    </w:p>
    <w:p w:rsidR="00764647" w:rsidRDefault="00764647"/>
    <w:sectPr w:rsidR="00764647" w:rsidSect="00456596">
      <w:pgSz w:w="12240" w:h="15840"/>
      <w:pgMar w:top="709"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5107"/>
    <w:rsid w:val="00456596"/>
    <w:rsid w:val="00525107"/>
    <w:rsid w:val="00764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07"/>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6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2017-07-20T08:05:00Z</dcterms:created>
  <dcterms:modified xsi:type="dcterms:W3CDTF">2017-07-20T08:20:00Z</dcterms:modified>
</cp:coreProperties>
</file>