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7DB" w:rsidRDefault="004D77DB" w:rsidP="004D77DB">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4D77DB" w:rsidRDefault="004D77DB" w:rsidP="004D77DB">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4D77DB" w:rsidRDefault="004D77DB" w:rsidP="004D77DB">
      <w:pPr>
        <w:ind w:hanging="1080"/>
        <w:rPr>
          <w:b/>
          <w:sz w:val="24"/>
          <w:szCs w:val="24"/>
        </w:rPr>
      </w:pPr>
      <w:r>
        <w:pict>
          <v:line id="_x0000_s1026" style="position:absolute;flip:y;z-index:251658240" from="243.75pt,.2pt" to="404.75pt,.2pt"/>
        </w:pict>
      </w:r>
      <w:r>
        <w:rPr>
          <w:b/>
          <w:sz w:val="26"/>
          <w:szCs w:val="26"/>
        </w:rPr>
        <w:t xml:space="preserve">          HUYỆN DƯƠNG MINH CHÂU                     </w:t>
      </w:r>
    </w:p>
    <w:p w:rsidR="004D77DB" w:rsidRDefault="004D77DB" w:rsidP="004D77DB">
      <w:pPr>
        <w:keepNext/>
        <w:ind w:left="2880" w:firstLine="720"/>
        <w:outlineLvl w:val="0"/>
        <w:rPr>
          <w:i/>
          <w:iCs/>
          <w:sz w:val="24"/>
          <w:szCs w:val="24"/>
        </w:rPr>
      </w:pPr>
      <w:r>
        <w:pict>
          <v:line id="_x0000_s1027" style="position:absolute;left:0;text-align:left;z-index:251658240" from="-18.75pt,.4pt" to="151.25pt,.4pt" o:allowincell="f"/>
        </w:pict>
      </w:r>
      <w:r>
        <w:rPr>
          <w:i/>
          <w:iCs/>
          <w:sz w:val="24"/>
          <w:szCs w:val="24"/>
        </w:rPr>
        <w:t xml:space="preserve">        </w:t>
      </w:r>
      <w:r w:rsidR="00C0773D">
        <w:rPr>
          <w:i/>
          <w:iCs/>
          <w:sz w:val="24"/>
          <w:szCs w:val="24"/>
        </w:rPr>
        <w:t xml:space="preserve">           </w:t>
      </w:r>
      <w:r>
        <w:rPr>
          <w:i/>
          <w:iCs/>
          <w:sz w:val="24"/>
          <w:szCs w:val="24"/>
        </w:rPr>
        <w:t xml:space="preserve"> Huyện Dương Minh Châu, ngày </w:t>
      </w:r>
      <w:r w:rsidR="00C0773D">
        <w:rPr>
          <w:i/>
          <w:iCs/>
          <w:sz w:val="24"/>
          <w:szCs w:val="24"/>
        </w:rPr>
        <w:t>04</w:t>
      </w:r>
      <w:r>
        <w:rPr>
          <w:i/>
          <w:iCs/>
          <w:sz w:val="24"/>
          <w:szCs w:val="24"/>
        </w:rPr>
        <w:t xml:space="preserve"> tháng  01 năm 2018</w:t>
      </w:r>
    </w:p>
    <w:p w:rsidR="004D77DB" w:rsidRDefault="004D77DB" w:rsidP="004D77DB">
      <w:pPr>
        <w:jc w:val="both"/>
        <w:rPr>
          <w:b/>
          <w:sz w:val="26"/>
          <w:szCs w:val="26"/>
        </w:rPr>
      </w:pPr>
      <w:r>
        <w:rPr>
          <w:sz w:val="26"/>
          <w:szCs w:val="26"/>
        </w:rPr>
        <w:t xml:space="preserve">       Số: </w:t>
      </w:r>
      <w:r w:rsidR="00C0773D">
        <w:rPr>
          <w:sz w:val="26"/>
          <w:szCs w:val="26"/>
        </w:rPr>
        <w:t>312</w:t>
      </w:r>
      <w:r>
        <w:rPr>
          <w:sz w:val="26"/>
          <w:szCs w:val="26"/>
        </w:rPr>
        <w:t xml:space="preserve">/BC-LĐLĐ </w:t>
      </w:r>
      <w:r>
        <w:rPr>
          <w:sz w:val="26"/>
          <w:szCs w:val="26"/>
        </w:rPr>
        <w:tab/>
        <w:t xml:space="preserve">  </w:t>
      </w:r>
    </w:p>
    <w:p w:rsidR="004D77DB" w:rsidRDefault="004D77DB" w:rsidP="004D77DB">
      <w:pPr>
        <w:ind w:left="2880" w:firstLine="720"/>
        <w:rPr>
          <w:b/>
          <w:sz w:val="32"/>
          <w:szCs w:val="32"/>
        </w:rPr>
      </w:pPr>
      <w:r>
        <w:rPr>
          <w:b/>
          <w:sz w:val="32"/>
          <w:szCs w:val="32"/>
        </w:rPr>
        <w:t xml:space="preserve">      BÁO CÁO</w:t>
      </w:r>
    </w:p>
    <w:p w:rsidR="004D77DB" w:rsidRDefault="004D77DB" w:rsidP="004D77DB">
      <w:pPr>
        <w:tabs>
          <w:tab w:val="left" w:pos="0"/>
        </w:tabs>
        <w:jc w:val="center"/>
        <w:rPr>
          <w:b/>
        </w:rPr>
      </w:pPr>
      <w:r>
        <w:rPr>
          <w:b/>
        </w:rPr>
        <w:t>Hoạt động Công đoàn tháng 01 năm 2018</w:t>
      </w:r>
    </w:p>
    <w:p w:rsidR="004D77DB" w:rsidRDefault="004D77DB" w:rsidP="004D77DB">
      <w:pPr>
        <w:tabs>
          <w:tab w:val="left" w:pos="0"/>
        </w:tabs>
        <w:jc w:val="center"/>
        <w:rPr>
          <w:sz w:val="26"/>
          <w:szCs w:val="26"/>
        </w:rPr>
      </w:pPr>
      <w:r>
        <w:rPr>
          <w:sz w:val="26"/>
          <w:szCs w:val="26"/>
        </w:rPr>
        <w:t>__________</w:t>
      </w:r>
    </w:p>
    <w:p w:rsidR="004D77DB" w:rsidRDefault="004D77DB" w:rsidP="004D77DB">
      <w:pPr>
        <w:tabs>
          <w:tab w:val="left" w:pos="0"/>
        </w:tabs>
        <w:jc w:val="both"/>
      </w:pPr>
      <w:r>
        <w:tab/>
      </w:r>
    </w:p>
    <w:p w:rsidR="004D77DB" w:rsidRDefault="004D77DB" w:rsidP="004D77DB">
      <w:pPr>
        <w:tabs>
          <w:tab w:val="left" w:pos="0"/>
        </w:tabs>
        <w:ind w:firstLine="720"/>
        <w:jc w:val="both"/>
      </w:pPr>
      <w:r>
        <w:t>Thực hiện sự chỉ đạo của Ban Thường vụ Liên đoàn Lao động (LĐLĐ) tỉnh Tây Ninh, Ban Thường vụ Huyện uỷ Dương Minh Châu và phương hướng, nhiệm vụ tháng 01/2018 của  LĐLĐ huyện.</w:t>
      </w:r>
    </w:p>
    <w:p w:rsidR="004D77DB" w:rsidRDefault="004D77DB" w:rsidP="004D77DB">
      <w:pPr>
        <w:tabs>
          <w:tab w:val="left" w:pos="0"/>
        </w:tabs>
        <w:jc w:val="both"/>
      </w:pPr>
      <w:r>
        <w:tab/>
        <w:t>Ban Thường vụ LĐLĐ huyện báo cáo kết quả hoạt động công đoàn tháng 01/2018 như sau:</w:t>
      </w:r>
    </w:p>
    <w:p w:rsidR="004D77DB" w:rsidRDefault="004D77DB" w:rsidP="004D77DB">
      <w:pPr>
        <w:tabs>
          <w:tab w:val="left" w:pos="0"/>
        </w:tabs>
        <w:jc w:val="both"/>
      </w:pPr>
    </w:p>
    <w:p w:rsidR="004D77DB" w:rsidRDefault="004D77DB" w:rsidP="004D77DB">
      <w:pPr>
        <w:tabs>
          <w:tab w:val="left" w:pos="0"/>
        </w:tabs>
        <w:jc w:val="both"/>
        <w:rPr>
          <w:b/>
        </w:rPr>
      </w:pPr>
      <w:r>
        <w:tab/>
      </w:r>
      <w:r>
        <w:rPr>
          <w:b/>
        </w:rPr>
        <w:t xml:space="preserve">A/ BÁO CÁO </w:t>
      </w:r>
    </w:p>
    <w:p w:rsidR="004D77DB" w:rsidRDefault="004D77DB" w:rsidP="004D77DB">
      <w:pPr>
        <w:tabs>
          <w:tab w:val="left" w:pos="0"/>
        </w:tabs>
        <w:jc w:val="both"/>
      </w:pPr>
      <w:r>
        <w:tab/>
        <w:t xml:space="preserve"> </w:t>
      </w:r>
      <w:r>
        <w:rPr>
          <w:b/>
        </w:rPr>
        <w:t>I/ Tình hình chung của huyện</w:t>
      </w:r>
    </w:p>
    <w:p w:rsidR="004D77DB" w:rsidRDefault="004D77DB" w:rsidP="004D77DB">
      <w:pPr>
        <w:tabs>
          <w:tab w:val="left" w:pos="0"/>
        </w:tabs>
        <w:jc w:val="both"/>
        <w:rPr>
          <w:b/>
        </w:rPr>
      </w:pPr>
      <w:r>
        <w:tab/>
      </w:r>
      <w:r>
        <w:rPr>
          <w:b/>
        </w:rPr>
        <w:t>1/ Một số kết quả phát triển KT-XH</w:t>
      </w:r>
      <w:r>
        <w:t xml:space="preserve"> </w:t>
      </w:r>
    </w:p>
    <w:p w:rsidR="004D77DB" w:rsidRDefault="004D77DB" w:rsidP="004D77DB">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4D77DB" w:rsidRDefault="004D77DB" w:rsidP="004D77DB">
      <w:pPr>
        <w:tabs>
          <w:tab w:val="left" w:pos="0"/>
        </w:tabs>
        <w:ind w:firstLine="720"/>
        <w:jc w:val="both"/>
        <w:rPr>
          <w:b/>
        </w:rPr>
      </w:pPr>
      <w:r>
        <w:rPr>
          <w:b/>
        </w:rPr>
        <w:t>2/ Tình hình cán bộ, công chức, viên chức, lao động (CBCCVCLĐ)</w:t>
      </w:r>
    </w:p>
    <w:p w:rsidR="004D77DB" w:rsidRDefault="004D77DB" w:rsidP="004D77DB">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4D77DB" w:rsidRDefault="004D77DB" w:rsidP="004D77DB">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4D77DB" w:rsidRDefault="004D77DB" w:rsidP="004D77DB">
      <w:pPr>
        <w:tabs>
          <w:tab w:val="left" w:pos="0"/>
        </w:tabs>
        <w:jc w:val="both"/>
        <w:rPr>
          <w:sz w:val="26"/>
          <w:szCs w:val="26"/>
        </w:rPr>
      </w:pPr>
      <w:r>
        <w:tab/>
      </w:r>
      <w:r>
        <w:rPr>
          <w:b/>
        </w:rPr>
        <w:t>II/ Kết quả hoạt động công đoàn và phong trào CBCCVCLĐ</w:t>
      </w:r>
    </w:p>
    <w:p w:rsidR="004D77DB" w:rsidRDefault="004D77DB" w:rsidP="004D77DB">
      <w:pPr>
        <w:tabs>
          <w:tab w:val="left" w:pos="0"/>
        </w:tabs>
        <w:jc w:val="both"/>
        <w:rPr>
          <w:b/>
        </w:rPr>
      </w:pPr>
      <w:r>
        <w:rPr>
          <w:b/>
        </w:rPr>
        <w:tab/>
        <w:t>1/ Công tác tuyên truyền, giáo dục pháp luật</w:t>
      </w:r>
    </w:p>
    <w:p w:rsidR="004D77DB" w:rsidRDefault="004D77DB" w:rsidP="004D77DB">
      <w:pPr>
        <w:spacing w:line="276" w:lineRule="auto"/>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Chỉ thị số 01/CT-TLĐ, ngày 06/01/2016 của Đoàn Chủ tịch Tổng LĐLĐ Việt Nam; tuyên truyền việc điều chỉnh mức lương tối thiểu vùng năm 2018, </w:t>
      </w:r>
      <w:r w:rsidR="00C0773D">
        <w:t>73 năm ngày thành lập Quân đội nhân dân Việt Nam 22/12, 100 năm Cách mạng Tháng mười Nga</w:t>
      </w:r>
      <w:r>
        <w:t xml:space="preserve">…được 104 cuộc với 10.106 lượt người dự. </w:t>
      </w:r>
    </w:p>
    <w:p w:rsidR="004D77DB" w:rsidRDefault="004D77DB" w:rsidP="004D77DB">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4D77DB" w:rsidRDefault="004D77DB" w:rsidP="004D77DB">
      <w:pPr>
        <w:ind w:firstLine="720"/>
        <w:jc w:val="both"/>
      </w:pPr>
      <w:r>
        <w:t xml:space="preserve">- Các CĐCS phối hợp với thủ trưởng cơ quan tổ chức Hội nghị cán bộ công chức năm 2017 được 39/39 đơn vị (CĐCS trường học tổ chức Hội nghị cán bộ </w:t>
      </w:r>
      <w:r w:rsidR="0025530D">
        <w:t>viên</w:t>
      </w:r>
      <w:r>
        <w:t xml:space="preserve"> chức theo năm học.</w:t>
      </w:r>
    </w:p>
    <w:p w:rsidR="004D77DB" w:rsidRDefault="004D77DB" w:rsidP="004D77DB">
      <w:pPr>
        <w:ind w:firstLine="720"/>
        <w:jc w:val="both"/>
      </w:pPr>
      <w:r>
        <w:lastRenderedPageBreak/>
        <w:t>- Các cơ quan và doanh nghiệp tham gia đóng BHXH, BHYT đầy đủ, đúng thời gian theo quy định.</w:t>
      </w:r>
    </w:p>
    <w:p w:rsidR="00C0773D" w:rsidRDefault="00C0773D" w:rsidP="004D77DB">
      <w:pPr>
        <w:ind w:firstLine="720"/>
        <w:jc w:val="both"/>
      </w:pPr>
      <w:r>
        <w:t>- Các CĐCS trường học giám sát việc xét hồ sơ nâng lương thường xuyên và thâm niên tháng 12, các chế độ chính sách năm 2017 đối với đoàn viên công đoàn đảm bảo đầy đủ.</w:t>
      </w:r>
    </w:p>
    <w:p w:rsidR="004D77DB" w:rsidRDefault="004D77DB" w:rsidP="004D77DB">
      <w:pPr>
        <w:ind w:firstLine="720"/>
        <w:jc w:val="both"/>
      </w:pPr>
      <w:r>
        <w:t>- Các CĐCS đã tổ chức thăm hỏi 36 đoàn viên, CBCCVCLĐ và gia đình ốm đau, tang tế với tổng số tiền 4.950.000đ.</w:t>
      </w:r>
      <w:r>
        <w:rPr>
          <w:color w:val="FF0000"/>
        </w:rPr>
        <w:t xml:space="preserve"> </w:t>
      </w:r>
      <w:r>
        <w:t xml:space="preserve">01 đoàn viên CĐCS Văn phòng Huyện ủy nhận nuôi dưỡng 01 nạn nhân nhiễm chất độc da cam số tiền 300.000đ/tháng/người. Các CĐCS phối hợp cùng với cơ quan nhận phụng dưỡng 8 mẹ VNAH, mỗi mẹ 1.000.000đ/tháng. </w:t>
      </w:r>
    </w:p>
    <w:p w:rsidR="004D77DB" w:rsidRDefault="004D77DB" w:rsidP="004D77DB">
      <w:pPr>
        <w:ind w:firstLine="720"/>
        <w:jc w:val="both"/>
      </w:pPr>
      <w:r>
        <w:t>- Trong tháng các CĐCS thực hiện góp vốn không tính lãi được 156.700.000đ giải quyết cho 126 CBCCVCLĐ nhận vốn làm kinh tế gia đình. Tổ chức sinh nhật cho 4</w:t>
      </w:r>
      <w:r w:rsidR="003733A7">
        <w:t>47</w:t>
      </w:r>
      <w:r>
        <w:t xml:space="preserve"> đoàn viên công đoàn với số tiền 22.</w:t>
      </w:r>
      <w:r w:rsidR="003733A7">
        <w:t>3</w:t>
      </w:r>
      <w:r>
        <w:t>50.000 đồng (trong đó số lượng nữ là 1</w:t>
      </w:r>
      <w:r w:rsidR="003733A7">
        <w:t>11</w:t>
      </w:r>
      <w:r>
        <w:t xml:space="preserve"> phần).</w:t>
      </w:r>
    </w:p>
    <w:p w:rsidR="003733A7" w:rsidRDefault="004D77DB" w:rsidP="004D77DB">
      <w:pPr>
        <w:ind w:firstLine="720"/>
        <w:jc w:val="both"/>
      </w:pPr>
      <w:r>
        <w:t xml:space="preserve">- CĐCS công ty TNHH Can sports </w:t>
      </w:r>
      <w:r w:rsidR="003733A7">
        <w:t>phối hợp với Mobivi và FPT tạo điều kiện cho anh chị em mua hàng trả góp không lãi suất. Tổ chức đổi CMND sang thẻ căn cước công dân cho người lao động đã đăng ký trong công ty. Phối hợp với Cửa hàng xăng dầu số 76 tổ chức chương trình đổ xăng trả chậm không lãi suất vào ngày ra lương cho người lao động đã đăng ký.</w:t>
      </w:r>
    </w:p>
    <w:p w:rsidR="004D77DB" w:rsidRDefault="004D77DB" w:rsidP="004D77DB">
      <w:pPr>
        <w:ind w:firstLine="720"/>
        <w:jc w:val="both"/>
      </w:pPr>
      <w:r>
        <w:rPr>
          <w:b/>
          <w:i/>
        </w:rPr>
        <w:t xml:space="preserve">* Công tác tư vấn pháp luật: </w:t>
      </w:r>
      <w:r>
        <w:t xml:space="preserve">trong tháng không có tư vấn pháp luật. </w:t>
      </w:r>
    </w:p>
    <w:p w:rsidR="004D77DB" w:rsidRDefault="004D77DB" w:rsidP="004D77DB">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2.040.000 đồng cho 04 đoàn viên công đoàn. Phối hợp cơ quan tặng quà tết công chức 12 phần quả, số tiền 12.000.000đ.</w:t>
      </w:r>
    </w:p>
    <w:p w:rsidR="004D77DB" w:rsidRDefault="004D77DB" w:rsidP="004D77DB">
      <w:pPr>
        <w:jc w:val="both"/>
      </w:pPr>
      <w:r>
        <w:rPr>
          <w:color w:val="C00000"/>
        </w:rPr>
        <w:tab/>
      </w:r>
      <w:r>
        <w:rPr>
          <w:b/>
        </w:rPr>
        <w:t>3/ Hoạt động văn hóa, văn nghệ, thể dục thể thao</w:t>
      </w:r>
      <w:r>
        <w:rPr>
          <w:b/>
        </w:rPr>
        <w:tab/>
      </w:r>
    </w:p>
    <w:p w:rsidR="004D77DB" w:rsidRDefault="004D77DB" w:rsidP="004D77DB">
      <w:pPr>
        <w:tabs>
          <w:tab w:val="left" w:pos="540"/>
        </w:tabs>
        <w:spacing w:before="120" w:after="120"/>
        <w:ind w:firstLine="720"/>
        <w:jc w:val="both"/>
      </w:pPr>
      <w:r>
        <w:t>- CĐCS xã Phước Ninh phối hợp CLB Đờn ca tài tử phục vụ văn nghệ chuyên đề về xây dựng nông thôn mới của xã có 56 người đến tham dự và giao lưu.</w:t>
      </w:r>
    </w:p>
    <w:p w:rsidR="004D77DB" w:rsidRDefault="004D77DB" w:rsidP="004D77DB">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4D77DB" w:rsidRDefault="004D77DB" w:rsidP="004D77DB">
      <w:pPr>
        <w:ind w:firstLine="720"/>
        <w:jc w:val="both"/>
        <w:rPr>
          <w:b/>
        </w:rPr>
      </w:pPr>
      <w:r>
        <w:rPr>
          <w:b/>
        </w:rPr>
        <w:t>4/ Tổ chức các phong trào thi đua</w:t>
      </w:r>
    </w:p>
    <w:p w:rsidR="004D77DB" w:rsidRDefault="004D77DB" w:rsidP="004D77DB">
      <w:pPr>
        <w:ind w:firstLine="720"/>
        <w:jc w:val="both"/>
      </w:pPr>
      <w:r>
        <w:t>- Các CĐCS phối hợp tổ chức các hoạt động văn hóa, văn nghệ thể dục thể thao chào mừng kỷ niệm ngày thành lập Quân đội nhân dân Việt Nam 22/12.</w:t>
      </w:r>
    </w:p>
    <w:p w:rsidR="00C0773D" w:rsidRDefault="00C0773D" w:rsidP="004D77DB">
      <w:pPr>
        <w:ind w:firstLine="720"/>
        <w:jc w:val="both"/>
      </w:pPr>
      <w:r>
        <w:t>- Các CĐCS trường học vận động đoàn viên tham gia coi thi và chấm thi học kỳ I nghiêm túc.</w:t>
      </w:r>
      <w:r w:rsidR="0025530D">
        <w:t xml:space="preserve"> Vận động đoàn viên tham gia các phong trào của nhà trường và ngành phát động “xây dựng trường học thân thiện, học sinh tích cực” đồng thời thực hiện cuộc vận động “Mỗi thầy cô giáo là một tấm gương sáng về đạo đức, tự học và sáng tạo”.</w:t>
      </w:r>
    </w:p>
    <w:p w:rsidR="004D77DB" w:rsidRDefault="004D77DB" w:rsidP="004D77DB">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4D77DB" w:rsidRDefault="004D77DB" w:rsidP="004D77DB">
      <w:pPr>
        <w:ind w:firstLine="720"/>
        <w:jc w:val="both"/>
        <w:rPr>
          <w:b/>
        </w:rPr>
      </w:pPr>
      <w:r>
        <w:rPr>
          <w:b/>
        </w:rPr>
        <w:t>5/ Công tác tổ chức</w:t>
      </w:r>
    </w:p>
    <w:p w:rsidR="004D77DB" w:rsidRDefault="004D77DB" w:rsidP="004D77DB">
      <w:pPr>
        <w:ind w:firstLine="720"/>
        <w:jc w:val="both"/>
      </w:pPr>
      <w:r>
        <w:t xml:space="preserve">- Trong tháng, tổng số CBCCVCLĐ tăng </w:t>
      </w:r>
      <w:r w:rsidR="003733A7">
        <w:t>177</w:t>
      </w:r>
      <w:r>
        <w:rPr>
          <w:color w:val="FF0000"/>
        </w:rPr>
        <w:t xml:space="preserve"> </w:t>
      </w:r>
      <w:r>
        <w:t xml:space="preserve">người, giảm </w:t>
      </w:r>
      <w:r w:rsidR="003733A7">
        <w:t>182</w:t>
      </w:r>
      <w:r>
        <w:t xml:space="preserve"> người, hiện nay </w:t>
      </w:r>
      <w:r w:rsidR="003733A7">
        <w:t>13.166</w:t>
      </w:r>
      <w:r>
        <w:t xml:space="preserve"> CBCCVCLĐ (</w:t>
      </w:r>
      <w:r w:rsidR="003733A7">
        <w:t>giảm 05</w:t>
      </w:r>
      <w:r>
        <w:t xml:space="preserve"> CBCCVCLĐ);</w:t>
      </w:r>
      <w:r>
        <w:rPr>
          <w:color w:val="C00000"/>
        </w:rPr>
        <w:t xml:space="preserve"> </w:t>
      </w:r>
      <w:r>
        <w:t xml:space="preserve">đoàn viên công đoàn tăng </w:t>
      </w:r>
      <w:r w:rsidR="003733A7">
        <w:t>139</w:t>
      </w:r>
      <w:r>
        <w:t xml:space="preserve"> người, giảm 16</w:t>
      </w:r>
      <w:r w:rsidR="003733A7">
        <w:t>0</w:t>
      </w:r>
      <w:r>
        <w:t xml:space="preserve"> người, hiện nay </w:t>
      </w:r>
      <w:r w:rsidR="003733A7">
        <w:t>12.065</w:t>
      </w:r>
      <w:r>
        <w:t xml:space="preserve"> đoàn viên (</w:t>
      </w:r>
      <w:r w:rsidR="003733A7">
        <w:t>giảm 21</w:t>
      </w:r>
      <w:r>
        <w:t xml:space="preserve"> đoàn viên).</w:t>
      </w:r>
    </w:p>
    <w:p w:rsidR="004D77DB" w:rsidRDefault="004D77DB" w:rsidP="004D77DB">
      <w:pPr>
        <w:ind w:firstLine="720"/>
        <w:jc w:val="both"/>
        <w:rPr>
          <w:b/>
        </w:rPr>
      </w:pPr>
      <w:r>
        <w:rPr>
          <w:b/>
        </w:rPr>
        <w:t>6/ Hoạt động UBKT</w:t>
      </w:r>
    </w:p>
    <w:p w:rsidR="004D77DB" w:rsidRDefault="004D77DB" w:rsidP="004D77DB">
      <w:pPr>
        <w:ind w:firstLine="720"/>
        <w:jc w:val="both"/>
      </w:pPr>
      <w:r>
        <w:lastRenderedPageBreak/>
        <w:t xml:space="preserve">Thực hiện 5 nhiệm vụ của UBKT, trong tháng không có nhận đơn thư khiếu nại, tố cáo. </w:t>
      </w:r>
    </w:p>
    <w:p w:rsidR="004D77DB" w:rsidRDefault="004D77DB" w:rsidP="004D77DB">
      <w:pPr>
        <w:ind w:firstLine="720"/>
        <w:jc w:val="both"/>
        <w:rPr>
          <w:b/>
        </w:rPr>
      </w:pPr>
      <w:r>
        <w:rPr>
          <w:b/>
        </w:rPr>
        <w:t>7/ Công tác nữ công</w:t>
      </w:r>
    </w:p>
    <w:p w:rsidR="004D77DB" w:rsidRDefault="004D77DB" w:rsidP="004D77DB">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4D77DB" w:rsidRDefault="004D77DB" w:rsidP="004D77DB">
      <w:pPr>
        <w:ind w:firstLine="720"/>
        <w:jc w:val="both"/>
      </w:pPr>
      <w:r>
        <w:t xml:space="preserve">- CĐCS Kho bạc chi cải thiện điều kiện làm việc cho 08 CBCC nữ số tiền 800.000đ. </w:t>
      </w:r>
    </w:p>
    <w:p w:rsidR="004D77DB" w:rsidRDefault="004D77DB" w:rsidP="004D77DB">
      <w:pPr>
        <w:jc w:val="both"/>
        <w:rPr>
          <w:b/>
        </w:rPr>
      </w:pPr>
      <w:r>
        <w:rPr>
          <w:color w:val="FF0000"/>
        </w:rPr>
        <w:tab/>
      </w:r>
      <w:r>
        <w:rPr>
          <w:b/>
        </w:rPr>
        <w:t>8/ Công tác tài chính</w:t>
      </w:r>
    </w:p>
    <w:p w:rsidR="004D77DB" w:rsidRDefault="004D77DB" w:rsidP="004D77DB">
      <w:pPr>
        <w:jc w:val="both"/>
        <w:rPr>
          <w:b/>
        </w:rPr>
      </w:pPr>
      <w:r>
        <w:rPr>
          <w:b/>
        </w:rPr>
        <w:tab/>
      </w:r>
      <w:r>
        <w:t xml:space="preserve">Thu 2% kinh phí công đoàn tháng 01/2017 với số tiền 204.593.851 đồng, 1% đoàn phí 426.045.740 đồng.  </w:t>
      </w:r>
    </w:p>
    <w:p w:rsidR="004D77DB" w:rsidRDefault="004D77DB" w:rsidP="004D77DB">
      <w:pPr>
        <w:jc w:val="both"/>
        <w:rPr>
          <w:b/>
        </w:rPr>
      </w:pPr>
    </w:p>
    <w:p w:rsidR="004D77DB" w:rsidRDefault="004D77DB" w:rsidP="004D77DB">
      <w:pPr>
        <w:ind w:left="90"/>
        <w:jc w:val="center"/>
        <w:rPr>
          <w:b/>
        </w:rPr>
      </w:pPr>
      <w:r>
        <w:rPr>
          <w:b/>
        </w:rPr>
        <w:t>B/ PHƯƠNG HƯỚNG THÁNG 02-201</w:t>
      </w:r>
      <w:r w:rsidR="003733A7">
        <w:rPr>
          <w:b/>
        </w:rPr>
        <w:t>8</w:t>
      </w:r>
    </w:p>
    <w:p w:rsidR="004D77DB" w:rsidRDefault="004D77DB" w:rsidP="004D77DB">
      <w:pPr>
        <w:ind w:right="-181" w:firstLine="840"/>
        <w:jc w:val="both"/>
      </w:pPr>
    </w:p>
    <w:p w:rsidR="004D77DB" w:rsidRDefault="004D77DB" w:rsidP="004D77DB">
      <w:pPr>
        <w:ind w:right="-181" w:firstLine="840"/>
        <w:jc w:val="both"/>
      </w:pPr>
      <w:r>
        <w:t>Trong tháng 02/201</w:t>
      </w:r>
      <w:r w:rsidR="003733A7">
        <w:t>8</w:t>
      </w:r>
      <w:r>
        <w:t>, công tác Công đoàn và phong trào CBCCVCLĐ cần tập trung vào một số nhiệm vụ trọng tâm sau:</w:t>
      </w:r>
    </w:p>
    <w:p w:rsidR="004D77DB" w:rsidRDefault="004D77DB" w:rsidP="004D77DB">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4D77DB" w:rsidRDefault="004D77DB" w:rsidP="004D77DB">
      <w:pPr>
        <w:ind w:firstLine="720"/>
        <w:jc w:val="both"/>
      </w:pPr>
      <w:r>
        <w:rPr>
          <w:b/>
        </w:rPr>
        <w:t>2/</w:t>
      </w:r>
      <w:r>
        <w:t xml:space="preserve"> Tổ chức tổng kết hoạt động công đoàn, Ủy ban kiểm tra và công tác nữ công năm 201</w:t>
      </w:r>
      <w:r w:rsidR="003733A7">
        <w:t>7</w:t>
      </w:r>
      <w:r>
        <w:t>.</w:t>
      </w:r>
    </w:p>
    <w:p w:rsidR="004D77DB" w:rsidRDefault="004D77DB" w:rsidP="004D77DB">
      <w:pPr>
        <w:tabs>
          <w:tab w:val="left" w:pos="0"/>
        </w:tabs>
        <w:ind w:firstLine="720"/>
        <w:jc w:val="both"/>
      </w:pPr>
      <w:r>
        <w:rPr>
          <w:b/>
        </w:rPr>
        <w:t>3/</w:t>
      </w:r>
      <w:r>
        <w:t xml:space="preserve"> Quyết toán kinh phí CĐCS năm 201</w:t>
      </w:r>
      <w:r w:rsidR="003733A7">
        <w:t>7</w:t>
      </w:r>
      <w:r>
        <w:t>.</w:t>
      </w:r>
    </w:p>
    <w:p w:rsidR="004D77DB" w:rsidRDefault="004D77DB" w:rsidP="004D77DB">
      <w:pPr>
        <w:tabs>
          <w:tab w:val="left" w:pos="0"/>
        </w:tabs>
        <w:ind w:firstLine="720"/>
        <w:jc w:val="both"/>
      </w:pPr>
      <w:r>
        <w:rPr>
          <w:b/>
        </w:rPr>
        <w:t>4/</w:t>
      </w:r>
      <w:r>
        <w:t xml:space="preserve"> Cấp  kinh phí hoạt động quý IV/201</w:t>
      </w:r>
      <w:r w:rsidR="003733A7">
        <w:t>7</w:t>
      </w:r>
      <w:r>
        <w:t xml:space="preserve"> cho CĐCS.</w:t>
      </w:r>
    </w:p>
    <w:p w:rsidR="004D77DB" w:rsidRDefault="003733A7" w:rsidP="004D77DB">
      <w:pPr>
        <w:tabs>
          <w:tab w:val="left" w:pos="0"/>
        </w:tabs>
        <w:ind w:firstLine="720"/>
        <w:jc w:val="both"/>
      </w:pPr>
      <w:r>
        <w:rPr>
          <w:b/>
        </w:rPr>
        <w:t>5</w:t>
      </w:r>
      <w:r w:rsidR="004D77DB">
        <w:rPr>
          <w:b/>
        </w:rPr>
        <w:t>/</w:t>
      </w:r>
      <w:r w:rsidR="004D77DB">
        <w:t xml:space="preserve"> Chăm lo đời sống vật chất, tinh thần cho CBCCVCLĐ, đoàn viên công đoàn nhân dịp tết Nguyên đán </w:t>
      </w:r>
      <w:r>
        <w:t>Mậu Tuất</w:t>
      </w:r>
      <w:r w:rsidR="004D77DB">
        <w:t xml:space="preserve"> năm 201</w:t>
      </w:r>
      <w:r>
        <w:t>8</w:t>
      </w:r>
      <w:r w:rsidR="004D77DB">
        <w:t>.</w:t>
      </w:r>
    </w:p>
    <w:p w:rsidR="004D77DB" w:rsidRDefault="004D77DB" w:rsidP="004D77DB">
      <w:pPr>
        <w:tabs>
          <w:tab w:val="left" w:pos="0"/>
        </w:tabs>
        <w:ind w:firstLine="720"/>
        <w:jc w:val="both"/>
      </w:pPr>
    </w:p>
    <w:p w:rsidR="004D77DB" w:rsidRDefault="004D77DB" w:rsidP="004D77DB">
      <w:pPr>
        <w:tabs>
          <w:tab w:val="left" w:pos="0"/>
        </w:tabs>
        <w:ind w:firstLine="720"/>
        <w:jc w:val="both"/>
      </w:pPr>
      <w:r>
        <w:t>Trên đây là báo cáo</w:t>
      </w:r>
      <w:r>
        <w:rPr>
          <w:b/>
        </w:rPr>
        <w:t xml:space="preserve"> </w:t>
      </w:r>
      <w:r>
        <w:t>hoạt động Công đoàn, phong trào CNVCLĐ tháng 01/201</w:t>
      </w:r>
      <w:r w:rsidR="003733A7">
        <w:t>8</w:t>
      </w:r>
      <w:r>
        <w:t xml:space="preserve"> và phương hướng nhiệm vụ tháng 02/201</w:t>
      </w:r>
      <w:r w:rsidR="003733A7">
        <w:t>8</w:t>
      </w:r>
      <w:r>
        <w:t>.</w:t>
      </w:r>
    </w:p>
    <w:p w:rsidR="004D77DB" w:rsidRDefault="004D77DB" w:rsidP="004D77DB">
      <w:pPr>
        <w:jc w:val="both"/>
      </w:pPr>
    </w:p>
    <w:p w:rsidR="004D77DB" w:rsidRDefault="004D77DB" w:rsidP="004D77DB">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4D77DB" w:rsidRDefault="004D77DB" w:rsidP="004D77DB">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4D77DB" w:rsidRDefault="004D77DB" w:rsidP="004D77DB">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D77DB" w:rsidRDefault="004D77DB" w:rsidP="004D77DB">
      <w:pPr>
        <w:jc w:val="both"/>
        <w:rPr>
          <w:sz w:val="24"/>
          <w:szCs w:val="24"/>
        </w:rPr>
      </w:pPr>
      <w:r>
        <w:rPr>
          <w:sz w:val="22"/>
          <w:szCs w:val="22"/>
        </w:rPr>
        <w:t>-Chi bộ 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D77DB" w:rsidRDefault="004D77DB" w:rsidP="003733A7">
      <w:pPr>
        <w:tabs>
          <w:tab w:val="left" w:pos="6727"/>
        </w:tabs>
        <w:jc w:val="both"/>
        <w:rPr>
          <w:sz w:val="22"/>
          <w:szCs w:val="22"/>
        </w:rPr>
      </w:pPr>
      <w:r>
        <w:rPr>
          <w:sz w:val="22"/>
          <w:szCs w:val="22"/>
        </w:rPr>
        <w:t xml:space="preserve">-Các CĐ trực thuộc; </w:t>
      </w:r>
      <w:r w:rsidR="003733A7">
        <w:rPr>
          <w:sz w:val="22"/>
          <w:szCs w:val="22"/>
        </w:rPr>
        <w:tab/>
        <w:t>(Đã ký)</w:t>
      </w:r>
    </w:p>
    <w:p w:rsidR="004D77DB" w:rsidRDefault="004D77DB" w:rsidP="004D77DB">
      <w:pPr>
        <w:tabs>
          <w:tab w:val="left" w:pos="6885"/>
          <w:tab w:val="left" w:pos="6930"/>
        </w:tabs>
        <w:jc w:val="both"/>
      </w:pPr>
      <w:r>
        <w:rPr>
          <w:sz w:val="22"/>
          <w:szCs w:val="22"/>
        </w:rPr>
        <w:t>-Lưu:VT.</w:t>
      </w:r>
      <w:r>
        <w:tab/>
      </w:r>
    </w:p>
    <w:p w:rsidR="004D77DB" w:rsidRDefault="004D77DB" w:rsidP="004D77DB">
      <w:pPr>
        <w:tabs>
          <w:tab w:val="left" w:pos="6885"/>
          <w:tab w:val="left" w:pos="6930"/>
        </w:tabs>
        <w:jc w:val="both"/>
        <w:rPr>
          <w:sz w:val="24"/>
          <w:szCs w:val="24"/>
        </w:rPr>
      </w:pPr>
    </w:p>
    <w:p w:rsidR="004D77DB" w:rsidRDefault="004D77DB" w:rsidP="004D77DB">
      <w:pPr>
        <w:jc w:val="both"/>
      </w:pPr>
      <w:r>
        <w:tab/>
      </w:r>
      <w:r>
        <w:tab/>
      </w:r>
      <w:r>
        <w:tab/>
      </w:r>
      <w:r>
        <w:tab/>
      </w:r>
      <w:r>
        <w:tab/>
        <w:t xml:space="preserve">                                </w:t>
      </w:r>
      <w:r>
        <w:rPr>
          <w:b/>
        </w:rPr>
        <w:t>Nguyễn Văn Giàu</w:t>
      </w:r>
    </w:p>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4D77DB" w:rsidRDefault="004D77DB" w:rsidP="004D77DB"/>
    <w:p w:rsidR="0059454F" w:rsidRDefault="0059454F"/>
    <w:sectPr w:rsidR="0059454F" w:rsidSect="004D77DB">
      <w:pgSz w:w="12240" w:h="15840"/>
      <w:pgMar w:top="993" w:right="1041" w:bottom="851"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4D77DB"/>
    <w:rsid w:val="0025530D"/>
    <w:rsid w:val="003733A7"/>
    <w:rsid w:val="004D77DB"/>
    <w:rsid w:val="0059454F"/>
    <w:rsid w:val="00C077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DB"/>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029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2018-01-04T07:01:00Z</dcterms:created>
  <dcterms:modified xsi:type="dcterms:W3CDTF">2018-01-04T08:00:00Z</dcterms:modified>
</cp:coreProperties>
</file>