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insideH w:val="single" w:sz="4" w:space="0" w:color="auto"/>
        </w:tblBorders>
        <w:tblLook w:val="01E0"/>
      </w:tblPr>
      <w:tblGrid>
        <w:gridCol w:w="4755"/>
        <w:gridCol w:w="5877"/>
      </w:tblGrid>
      <w:tr w:rsidR="00F92F73" w:rsidTr="00F92F73">
        <w:tc>
          <w:tcPr>
            <w:tcW w:w="4755" w:type="dxa"/>
          </w:tcPr>
          <w:p w:rsidR="00F92F73" w:rsidRDefault="00F92F73">
            <w:pPr>
              <w:jc w:val="center"/>
              <w:rPr>
                <w:rFonts w:ascii="Times New Roman" w:hAnsi="Times New Roman"/>
              </w:rPr>
            </w:pPr>
            <w:r>
              <w:rPr>
                <w:rFonts w:ascii="Times New Roman" w:hAnsi="Times New Roman"/>
              </w:rPr>
              <w:t>LIÊN ĐOÀN LAO ĐỘNG TỈNH TÂY NINH</w:t>
            </w:r>
          </w:p>
          <w:p w:rsidR="00F92F73" w:rsidRDefault="00F92F73">
            <w:pPr>
              <w:jc w:val="center"/>
              <w:rPr>
                <w:rFonts w:ascii="Times New Roman" w:hAnsi="Times New Roman"/>
                <w:b/>
              </w:rPr>
            </w:pPr>
            <w:r>
              <w:rPr>
                <w:rFonts w:ascii="Times New Roman" w:hAnsi="Times New Roman"/>
                <w:b/>
              </w:rPr>
              <w:t xml:space="preserve">LIÊN ĐOÀN LAO ĐỘNG </w:t>
            </w:r>
          </w:p>
          <w:p w:rsidR="00F92F73" w:rsidRDefault="00F92F73">
            <w:pPr>
              <w:jc w:val="center"/>
              <w:rPr>
                <w:rFonts w:ascii="Times New Roman" w:hAnsi="Times New Roman"/>
                <w:b/>
              </w:rPr>
            </w:pPr>
            <w:r>
              <w:rPr>
                <w:rFonts w:ascii="Times New Roman" w:hAnsi="Times New Roman"/>
                <w:b/>
              </w:rPr>
              <w:t>HUYỆN DƯƠNG MINH CHÂU</w:t>
            </w:r>
          </w:p>
          <w:p w:rsidR="00F92F73" w:rsidRDefault="00F92F73">
            <w:pPr>
              <w:jc w:val="center"/>
              <w:rPr>
                <w:rFonts w:ascii="Times New Roman" w:hAnsi="Times New Roman"/>
              </w:rPr>
            </w:pPr>
            <w:r>
              <w:pict>
                <v:line id="_x0000_s1026" style="position:absolute;left:0;text-align:left;z-index:251658240" from="42.75pt,1.2pt" to="202.35pt,1.2pt"/>
              </w:pict>
            </w:r>
          </w:p>
          <w:p w:rsidR="00F92F73" w:rsidRDefault="00F92F73">
            <w:pPr>
              <w:spacing w:before="60"/>
              <w:jc w:val="center"/>
              <w:rPr>
                <w:rFonts w:ascii="Times New Roman" w:hAnsi="Times New Roman"/>
              </w:rPr>
            </w:pPr>
            <w:r>
              <w:rPr>
                <w:rFonts w:ascii="Times New Roman" w:hAnsi="Times New Roman"/>
              </w:rPr>
              <w:t>Số: 17  /LĐLĐ</w:t>
            </w:r>
          </w:p>
          <w:p w:rsidR="00F92F73" w:rsidRDefault="00F92F73" w:rsidP="00F92F73">
            <w:pPr>
              <w:ind w:left="-108"/>
              <w:jc w:val="center"/>
              <w:rPr>
                <w:rFonts w:ascii="Times New Roman" w:hAnsi="Times New Roman"/>
                <w:i/>
              </w:rPr>
            </w:pPr>
            <w:r>
              <w:rPr>
                <w:rFonts w:ascii="Times New Roman" w:hAnsi="Times New Roman"/>
                <w:i/>
              </w:rPr>
              <w:t>V/v tổ chức tuyên truyền, thực hiện</w:t>
            </w:r>
          </w:p>
          <w:p w:rsidR="00F92F73" w:rsidRDefault="00F92F73" w:rsidP="00F92F73">
            <w:pPr>
              <w:ind w:left="-108"/>
              <w:jc w:val="center"/>
              <w:rPr>
                <w:rFonts w:ascii="Times New Roman" w:hAnsi="Times New Roman"/>
                <w:i/>
              </w:rPr>
            </w:pPr>
            <w:r>
              <w:rPr>
                <w:rFonts w:ascii="Times New Roman" w:hAnsi="Times New Roman"/>
                <w:i/>
              </w:rPr>
              <w:t>Ngày Pháp luật năm 2018</w:t>
            </w:r>
          </w:p>
          <w:p w:rsidR="00F92F73" w:rsidRDefault="00F92F73">
            <w:pPr>
              <w:ind w:left="-108"/>
              <w:jc w:val="center"/>
              <w:rPr>
                <w:rFonts w:ascii="Times New Roman" w:hAnsi="Times New Roman"/>
                <w:i/>
              </w:rPr>
            </w:pPr>
          </w:p>
        </w:tc>
        <w:tc>
          <w:tcPr>
            <w:tcW w:w="5877" w:type="dxa"/>
          </w:tcPr>
          <w:p w:rsidR="00F92F73" w:rsidRDefault="00F92F73">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F92F73" w:rsidRDefault="00F92F73">
            <w:pPr>
              <w:jc w:val="center"/>
              <w:rPr>
                <w:rFonts w:ascii="Times New Roman" w:hAnsi="Times New Roman"/>
                <w:b/>
              </w:rPr>
            </w:pPr>
            <w:r>
              <w:rPr>
                <w:rFonts w:ascii="Times New Roman" w:hAnsi="Times New Roman"/>
                <w:b/>
              </w:rPr>
              <w:t>Độc lập - Tự do - Hạnh phúc</w:t>
            </w:r>
          </w:p>
          <w:p w:rsidR="00F92F73" w:rsidRDefault="00F92F73">
            <w:pPr>
              <w:jc w:val="center"/>
              <w:rPr>
                <w:rFonts w:ascii="Times New Roman" w:hAnsi="Times New Roman"/>
                <w:i/>
              </w:rPr>
            </w:pPr>
            <w:r>
              <w:pict>
                <v:line id="_x0000_s1027" style="position:absolute;left:0;text-align:left;z-index:251658240" from="55.1pt,1.2pt" to="199.1pt,1.2pt"/>
              </w:pict>
            </w:r>
          </w:p>
          <w:p w:rsidR="00F92F73" w:rsidRDefault="00F92F73">
            <w:pPr>
              <w:jc w:val="center"/>
              <w:rPr>
                <w:rFonts w:ascii="Times New Roman" w:hAnsi="Times New Roman"/>
              </w:rPr>
            </w:pPr>
            <w:r>
              <w:rPr>
                <w:rFonts w:ascii="Times New Roman" w:hAnsi="Times New Roman"/>
                <w:i/>
              </w:rPr>
              <w:t xml:space="preserve">     Huyện Dương Minh Châu, ngày  24 tháng 8 năm 2018</w:t>
            </w:r>
          </w:p>
          <w:p w:rsidR="00F92F73" w:rsidRDefault="00F92F73">
            <w:pPr>
              <w:jc w:val="center"/>
              <w:rPr>
                <w:rFonts w:ascii="Times New Roman" w:hAnsi="Times New Roman"/>
                <w:i/>
              </w:rPr>
            </w:pPr>
          </w:p>
          <w:p w:rsidR="00F92F73" w:rsidRDefault="00F92F73">
            <w:pPr>
              <w:jc w:val="center"/>
              <w:rPr>
                <w:rFonts w:ascii="Times New Roman" w:hAnsi="Times New Roman"/>
                <w:i/>
              </w:rPr>
            </w:pPr>
          </w:p>
        </w:tc>
      </w:tr>
    </w:tbl>
    <w:p w:rsidR="00F92F73" w:rsidRDefault="00F92F73" w:rsidP="00F92F73">
      <w:pPr>
        <w:ind w:left="720" w:firstLine="720"/>
        <w:jc w:val="both"/>
        <w:rPr>
          <w:rFonts w:ascii="Times New Roman" w:hAnsi="Times New Roman"/>
          <w:bCs/>
          <w:sz w:val="28"/>
          <w:szCs w:val="28"/>
        </w:rPr>
      </w:pPr>
    </w:p>
    <w:p w:rsidR="00F92F73" w:rsidRDefault="00F92F73" w:rsidP="00F92F73">
      <w:pPr>
        <w:ind w:left="1440" w:hanging="22"/>
        <w:jc w:val="both"/>
        <w:rPr>
          <w:rFonts w:ascii="Times New Roman" w:hAnsi="Times New Roman"/>
          <w:bCs/>
          <w:sz w:val="28"/>
          <w:szCs w:val="28"/>
        </w:rPr>
      </w:pPr>
      <w:r>
        <w:rPr>
          <w:rFonts w:ascii="Times New Roman" w:hAnsi="Times New Roman"/>
          <w:bCs/>
          <w:sz w:val="28"/>
          <w:szCs w:val="28"/>
        </w:rPr>
        <w:t>Kính gửi: - Các công đoàn cơ sở trực thuộc Liên đoàn Lao động huyện</w:t>
      </w:r>
    </w:p>
    <w:p w:rsidR="00F92F73" w:rsidRDefault="00F92F73" w:rsidP="00F92F73">
      <w:pPr>
        <w:ind w:left="2160"/>
        <w:jc w:val="both"/>
        <w:rPr>
          <w:rFonts w:ascii="Times New Roman" w:hAnsi="Times New Roman"/>
          <w:bCs/>
          <w:sz w:val="28"/>
          <w:szCs w:val="28"/>
        </w:rPr>
      </w:pPr>
    </w:p>
    <w:p w:rsidR="004C55FC" w:rsidRDefault="00F92F73" w:rsidP="00B122F0">
      <w:pPr>
        <w:ind w:firstLine="709"/>
        <w:jc w:val="both"/>
        <w:rPr>
          <w:rFonts w:ascii="Times New Roman" w:hAnsi="Times New Roman"/>
        </w:rPr>
      </w:pPr>
      <w:r>
        <w:t>Th</w:t>
      </w:r>
      <w:r>
        <w:rPr>
          <w:rFonts w:ascii="Times New Roman" w:hAnsi="Times New Roman"/>
          <w:lang w:val="vi-VN"/>
        </w:rPr>
        <w:t>ực hiện Công văn</w:t>
      </w:r>
      <w:r>
        <w:rPr>
          <w:rFonts w:ascii="Times New Roman" w:hAnsi="Times New Roman"/>
        </w:rPr>
        <w:t xml:space="preserve"> số 59/LĐLĐ ngày 22/8/2018 của Ban Thường vụ Liên đoàn Lao động tỉnh Tây Ninh về việc tổ chức tuyên truyền, thực hiện Ngày Pháp luật năm 2018. Ban Thường vụ Liên đoàn Lao động huyện đề nghị các công đoàn cơ sở báo cáo thủ trưởng cơ quan, đơn vị, chủ doanh nghiệp thực hiện một số nội dung, cụ thể như sau:</w:t>
      </w:r>
    </w:p>
    <w:p w:rsidR="00B122F0" w:rsidRDefault="00B122F0" w:rsidP="00B122F0">
      <w:pPr>
        <w:ind w:firstLine="709"/>
        <w:jc w:val="both"/>
        <w:rPr>
          <w:rFonts w:ascii="Times New Roman" w:hAnsi="Times New Roman"/>
        </w:rPr>
      </w:pPr>
    </w:p>
    <w:p w:rsidR="00F92F73" w:rsidRPr="00B122F0" w:rsidRDefault="00F92F73" w:rsidP="00B122F0">
      <w:pPr>
        <w:ind w:firstLine="709"/>
        <w:jc w:val="both"/>
        <w:rPr>
          <w:rFonts w:ascii="Times New Roman" w:hAnsi="Times New Roman"/>
          <w:b/>
        </w:rPr>
      </w:pPr>
      <w:r w:rsidRPr="00B122F0">
        <w:rPr>
          <w:rFonts w:ascii="Times New Roman" w:hAnsi="Times New Roman"/>
          <w:b/>
        </w:rPr>
        <w:t>1- Nội dung tuyên truyền:</w:t>
      </w:r>
    </w:p>
    <w:p w:rsidR="00F92F73" w:rsidRDefault="00F6182B" w:rsidP="00B122F0">
      <w:pPr>
        <w:ind w:firstLine="709"/>
        <w:jc w:val="both"/>
        <w:rPr>
          <w:rFonts w:ascii="Times New Roman" w:hAnsi="Times New Roman"/>
        </w:rPr>
      </w:pPr>
      <w:r w:rsidRPr="00B122F0">
        <w:rPr>
          <w:rFonts w:ascii="Times New Roman" w:hAnsi="Times New Roman"/>
          <w:b/>
        </w:rPr>
        <w:t>1.1- Chủ đề Ngày Pháp luật:</w:t>
      </w:r>
      <w:r>
        <w:rPr>
          <w:rFonts w:ascii="Times New Roman" w:hAnsi="Times New Roman"/>
        </w:rPr>
        <w:t xml:space="preserve"> Nâng cao hiệu quả công tác xây dựng, thực thi, bảo vệ pháp luật, ý thức tuân thủ pháp luật, góp phần xây dựng Nhà nước liêm chính, hành động, kỷ cương, sáng tạo, hiệu quả; xã hội dân chủ, công bằng, văn minh.</w:t>
      </w:r>
    </w:p>
    <w:p w:rsidR="00F6182B" w:rsidRPr="00B122F0" w:rsidRDefault="00F6182B" w:rsidP="00B122F0">
      <w:pPr>
        <w:ind w:firstLine="709"/>
        <w:jc w:val="both"/>
        <w:rPr>
          <w:rFonts w:ascii="Times New Roman" w:hAnsi="Times New Roman"/>
          <w:b/>
        </w:rPr>
      </w:pPr>
      <w:r w:rsidRPr="00B122F0">
        <w:rPr>
          <w:rFonts w:ascii="Times New Roman" w:hAnsi="Times New Roman"/>
          <w:b/>
        </w:rPr>
        <w:t>1.2- Nội dung tuyên truyền:</w:t>
      </w:r>
    </w:p>
    <w:p w:rsidR="00F6182B" w:rsidRDefault="00F6182B" w:rsidP="00B122F0">
      <w:pPr>
        <w:ind w:firstLine="709"/>
        <w:jc w:val="both"/>
        <w:rPr>
          <w:rFonts w:ascii="Times New Roman" w:hAnsi="Times New Roman"/>
        </w:rPr>
      </w:pPr>
      <w:r>
        <w:rPr>
          <w:rFonts w:ascii="Times New Roman" w:hAnsi="Times New Roman"/>
        </w:rPr>
        <w:t>- Tiếp tục tuyên truyền, vận động cán bộ, công chức, viên chức, lao động chủ động tìm hiểu chủ trương, đường lối của Đảng, chế độ, chính sách pháp luật của Nhà nước, góp phần nâng cao ý thức pháp luật</w:t>
      </w:r>
      <w:r w:rsidR="00EE17BB">
        <w:rPr>
          <w:rFonts w:ascii="Times New Roman" w:hAnsi="Times New Roman"/>
        </w:rPr>
        <w:t>, trách nhiệm công dân, sống và làm việc theo Hiến pháp và pháp luật.</w:t>
      </w:r>
    </w:p>
    <w:p w:rsidR="00EE17BB" w:rsidRDefault="00EE17BB" w:rsidP="00B122F0">
      <w:pPr>
        <w:ind w:firstLine="709"/>
        <w:jc w:val="both"/>
        <w:rPr>
          <w:rFonts w:ascii="Times New Roman" w:hAnsi="Times New Roman"/>
        </w:rPr>
      </w:pPr>
      <w:r>
        <w:rPr>
          <w:rFonts w:ascii="Times New Roman" w:hAnsi="Times New Roman"/>
        </w:rPr>
        <w:t>- Giáo dục ý thức, lợi ích của việc tuân thủ, chấp hành pháp luật, gắn với giáo dục chính trị tư tưởng, đạo đức lối sống, ý thức tuân thủ kỷ luật công vụ,  nâng cao ý thức trách nhiệm của công nhân, viên chức, lao động.</w:t>
      </w:r>
    </w:p>
    <w:p w:rsidR="00EE17BB" w:rsidRDefault="00EE17BB" w:rsidP="00B122F0">
      <w:pPr>
        <w:ind w:firstLine="709"/>
        <w:jc w:val="both"/>
        <w:rPr>
          <w:rFonts w:ascii="Times New Roman" w:hAnsi="Times New Roman"/>
        </w:rPr>
      </w:pPr>
      <w:r>
        <w:rPr>
          <w:rFonts w:ascii="Times New Roman" w:hAnsi="Times New Roman"/>
        </w:rPr>
        <w:t xml:space="preserve">- Tiếp tục tuyên truyền, phổ biến các văn bản pháp luật liên quan trực tiếp đến quyền và lợi ích hợp pháp, chính đáng của người lao động như: Bộ Luật Lao động 2012, Luật Công đoàn 2012, Luật Bảo hiểm xã hội 2014, </w:t>
      </w:r>
      <w:r w:rsidR="00BC0E27">
        <w:rPr>
          <w:rFonts w:ascii="Times New Roman" w:hAnsi="Times New Roman"/>
        </w:rPr>
        <w:t>Luật Bảo hiểm y tế 2014, tuyên truyền về an toàn vệ sinh lao động, phòng chống cháy nổ, an toàn giao thông, chống tham nhũng, lãng phí…</w:t>
      </w:r>
    </w:p>
    <w:p w:rsidR="00BC0E27" w:rsidRDefault="00BC0E27" w:rsidP="00B122F0">
      <w:pPr>
        <w:ind w:firstLine="709"/>
        <w:jc w:val="both"/>
        <w:rPr>
          <w:rFonts w:ascii="Times New Roman" w:hAnsi="Times New Roman"/>
        </w:rPr>
      </w:pPr>
      <w:r>
        <w:rPr>
          <w:rFonts w:ascii="Times New Roman" w:hAnsi="Times New Roman"/>
        </w:rPr>
        <w:t>- Xây dựng kế hoạch tiếp tục triển khai thực hiện Quyết định số 705/QĐ-TTg ngày 25/5/2017 của Thủ tướng Chính phủ ban hành Chương trình phổ biến, giáo dục pháp luật giai đoạn 2017-2021, theo đó Tiểu Đề án 3 “Tuyên truyền, phổ biến pháp luật lao động, công đoàn và những pháp luật có liên quan cho người lao động trong các loại hình doanh nghiệp” do Tổng Liên đoàn Lao động Việt Nam chủ trì được tiếp tục thực hiện từ năm 2017 - 2021.</w:t>
      </w:r>
    </w:p>
    <w:p w:rsidR="00BC0E27" w:rsidRPr="00B122F0" w:rsidRDefault="00BC0E27" w:rsidP="00B122F0">
      <w:pPr>
        <w:ind w:firstLine="709"/>
        <w:jc w:val="both"/>
        <w:rPr>
          <w:rFonts w:ascii="Times New Roman" w:hAnsi="Times New Roman"/>
          <w:b/>
        </w:rPr>
      </w:pPr>
      <w:r w:rsidRPr="00B122F0">
        <w:rPr>
          <w:rFonts w:ascii="Times New Roman" w:hAnsi="Times New Roman"/>
          <w:b/>
        </w:rPr>
        <w:t>2- Thời gian, hình thức triển khai Ngày Pháp luật năm 2018:</w:t>
      </w:r>
    </w:p>
    <w:p w:rsidR="00BC0E27" w:rsidRDefault="00BC0E27" w:rsidP="00B122F0">
      <w:pPr>
        <w:ind w:firstLine="709"/>
        <w:jc w:val="both"/>
        <w:rPr>
          <w:rFonts w:ascii="Times New Roman" w:hAnsi="Times New Roman"/>
          <w:b/>
        </w:rPr>
      </w:pPr>
      <w:r w:rsidRPr="00B122F0">
        <w:rPr>
          <w:rFonts w:ascii="Times New Roman" w:hAnsi="Times New Roman"/>
          <w:b/>
        </w:rPr>
        <w:t>2.1- Thời gian triển khai:</w:t>
      </w:r>
      <w:r>
        <w:rPr>
          <w:rFonts w:ascii="Times New Roman" w:hAnsi="Times New Roman"/>
        </w:rPr>
        <w:t xml:space="preserve"> Tuyên truyền, thực hiện Ngày Pháp luật là việc làm thường xuyên của công đoàn cơ sở,  của cán bộ, công chức, viên chức, lao động, trong đó tập trung vào 02 tháng từ ngày 01/10/2018 đến ngày 3</w:t>
      </w:r>
      <w:r w:rsidR="00C56F96">
        <w:rPr>
          <w:rFonts w:ascii="Times New Roman" w:hAnsi="Times New Roman"/>
        </w:rPr>
        <w:t>0</w:t>
      </w:r>
      <w:r>
        <w:rPr>
          <w:rFonts w:ascii="Times New Roman" w:hAnsi="Times New Roman"/>
        </w:rPr>
        <w:t>/11/2018</w:t>
      </w:r>
      <w:r w:rsidR="00C56F96">
        <w:rPr>
          <w:rFonts w:ascii="Times New Roman" w:hAnsi="Times New Roman"/>
        </w:rPr>
        <w:t xml:space="preserve">, </w:t>
      </w:r>
      <w:r w:rsidR="00C56F96" w:rsidRPr="00C56F96">
        <w:rPr>
          <w:rFonts w:ascii="Times New Roman" w:hAnsi="Times New Roman"/>
          <w:b/>
        </w:rPr>
        <w:t>tuần cao điểm từ ngày 05/11/2018 đến 11/11/2018.</w:t>
      </w:r>
    </w:p>
    <w:p w:rsidR="00C56F96" w:rsidRDefault="00C56F96" w:rsidP="00B122F0">
      <w:pPr>
        <w:ind w:firstLine="709"/>
        <w:jc w:val="both"/>
        <w:rPr>
          <w:rFonts w:ascii="Times New Roman" w:hAnsi="Times New Roman"/>
        </w:rPr>
      </w:pPr>
      <w:r>
        <w:rPr>
          <w:rFonts w:ascii="Times New Roman" w:hAnsi="Times New Roman"/>
          <w:b/>
        </w:rPr>
        <w:t xml:space="preserve">2.2- Hình thức triển khai: </w:t>
      </w:r>
      <w:r>
        <w:rPr>
          <w:rFonts w:ascii="Times New Roman" w:hAnsi="Times New Roman"/>
        </w:rPr>
        <w:t>Tùy theo điều kiện thực tế của cơ quan, đơn vị, doanh nghiệp để tổ chức hưởng ứng Ngày Pháp luật linh hoạt, tiết kiệm, hiệu quả; gợi ý một số hình thức triển khai như sau:</w:t>
      </w:r>
    </w:p>
    <w:p w:rsidR="00C56F96" w:rsidRPr="00C56F96" w:rsidRDefault="00C56F96" w:rsidP="00B122F0">
      <w:pPr>
        <w:ind w:firstLine="709"/>
        <w:jc w:val="both"/>
        <w:rPr>
          <w:rFonts w:ascii="Times New Roman" w:hAnsi="Times New Roman"/>
        </w:rPr>
      </w:pPr>
      <w:r>
        <w:rPr>
          <w:rFonts w:ascii="Times New Roman" w:hAnsi="Times New Roman"/>
        </w:rPr>
        <w:t>- Tổ chức mít tinh hưởng ứng Ngày Pháp luật gắn với tổng kết, đánh giá kết quả 05 năm triển khai Ngày Pháp luật;</w:t>
      </w:r>
    </w:p>
    <w:p w:rsidR="00C56F96" w:rsidRDefault="00C56F96" w:rsidP="00B122F0">
      <w:pPr>
        <w:ind w:firstLine="709"/>
        <w:jc w:val="both"/>
        <w:rPr>
          <w:rFonts w:ascii="Times New Roman" w:hAnsi="Times New Roman"/>
        </w:rPr>
      </w:pPr>
      <w:r w:rsidRPr="00C56F96">
        <w:rPr>
          <w:rFonts w:ascii="Times New Roman" w:hAnsi="Times New Roman"/>
        </w:rPr>
        <w:lastRenderedPageBreak/>
        <w:t>- Lồng ghép tuyên truyền pháp luật thông qua hội nghị, hội thảo, tọa</w:t>
      </w:r>
      <w:r>
        <w:rPr>
          <w:rFonts w:ascii="Times New Roman" w:hAnsi="Times New Roman"/>
        </w:rPr>
        <w:t xml:space="preserve"> đàm phù hợp với thực tế đơn vị;</w:t>
      </w:r>
    </w:p>
    <w:p w:rsidR="00C56F96" w:rsidRDefault="00C56F96" w:rsidP="00B122F0">
      <w:pPr>
        <w:ind w:firstLine="709"/>
        <w:jc w:val="both"/>
        <w:rPr>
          <w:rFonts w:ascii="Times New Roman" w:hAnsi="Times New Roman"/>
        </w:rPr>
      </w:pPr>
      <w:r>
        <w:rPr>
          <w:rFonts w:ascii="Times New Roman" w:hAnsi="Times New Roman"/>
        </w:rPr>
        <w:t>- Tuyên truyền, phổ biến pháp luật trên các phương tiện thông tin đại chúng, mạng xã hội;</w:t>
      </w:r>
    </w:p>
    <w:p w:rsidR="00C56F96" w:rsidRDefault="00C56F96" w:rsidP="00B122F0">
      <w:pPr>
        <w:ind w:firstLine="709"/>
        <w:jc w:val="both"/>
        <w:rPr>
          <w:rFonts w:ascii="Times New Roman" w:hAnsi="Times New Roman"/>
        </w:rPr>
      </w:pPr>
      <w:r>
        <w:rPr>
          <w:rFonts w:ascii="Times New Roman" w:hAnsi="Times New Roman"/>
        </w:rPr>
        <w:t>- Tổ chức tư vấn, giải đáp pháp luật</w:t>
      </w:r>
      <w:r w:rsidR="00147323">
        <w:rPr>
          <w:rFonts w:ascii="Times New Roman" w:hAnsi="Times New Roman"/>
        </w:rPr>
        <w:t>, đối thoại chính sách với công nhân lao động;</w:t>
      </w:r>
    </w:p>
    <w:p w:rsidR="00147323" w:rsidRDefault="00147323" w:rsidP="00B122F0">
      <w:pPr>
        <w:ind w:firstLine="709"/>
        <w:jc w:val="both"/>
        <w:rPr>
          <w:rFonts w:ascii="Times New Roman" w:hAnsi="Times New Roman"/>
        </w:rPr>
      </w:pPr>
      <w:r>
        <w:rPr>
          <w:rFonts w:ascii="Times New Roman" w:hAnsi="Times New Roman"/>
        </w:rPr>
        <w:t>- Treo khẩu hiệu tại trụ sở cơ quan, đơn vị, doanh nghiệp;</w:t>
      </w:r>
    </w:p>
    <w:p w:rsidR="00147323" w:rsidRDefault="00147323" w:rsidP="00B122F0">
      <w:pPr>
        <w:ind w:firstLine="709"/>
        <w:jc w:val="both"/>
        <w:rPr>
          <w:rFonts w:ascii="Times New Roman" w:hAnsi="Times New Roman"/>
        </w:rPr>
      </w:pPr>
      <w:r>
        <w:rPr>
          <w:rFonts w:ascii="Times New Roman" w:hAnsi="Times New Roman"/>
        </w:rPr>
        <w:t>- Tham gia kiểm tra, kiến nghị xử lý những hành vi vi phạm pháp luật của người sử dụng lao động ảnh hưởng đến quyền và lợi ích hợp pháp, chính đáng của người lao động;</w:t>
      </w:r>
    </w:p>
    <w:p w:rsidR="00147323" w:rsidRDefault="00147323" w:rsidP="00B122F0">
      <w:pPr>
        <w:ind w:firstLine="709"/>
        <w:jc w:val="both"/>
        <w:rPr>
          <w:rFonts w:ascii="Times New Roman" w:hAnsi="Times New Roman"/>
        </w:rPr>
      </w:pPr>
      <w:r>
        <w:rPr>
          <w:rFonts w:ascii="Times New Roman" w:hAnsi="Times New Roman"/>
        </w:rPr>
        <w:t>- Phát hiện, biểu dương các tập thể, cá nhân tiêu biểu, nhân rộng những mô hình hay, cách làm mới, hiệu quả trong công tác tuyên truyền, phổ biến giáo dục pháp luật.</w:t>
      </w:r>
    </w:p>
    <w:p w:rsidR="00147323" w:rsidRPr="00B122F0" w:rsidRDefault="00147323" w:rsidP="00B122F0">
      <w:pPr>
        <w:ind w:firstLine="709"/>
        <w:jc w:val="both"/>
        <w:rPr>
          <w:rFonts w:ascii="Times New Roman" w:hAnsi="Times New Roman"/>
          <w:b/>
        </w:rPr>
      </w:pPr>
      <w:r w:rsidRPr="00B122F0">
        <w:rPr>
          <w:rFonts w:ascii="Times New Roman" w:hAnsi="Times New Roman"/>
          <w:b/>
        </w:rPr>
        <w:t>3- Khẩu hiệu tuyên truyền:</w:t>
      </w:r>
    </w:p>
    <w:p w:rsidR="00147323" w:rsidRDefault="00147323" w:rsidP="00B122F0">
      <w:pPr>
        <w:ind w:firstLine="709"/>
        <w:jc w:val="both"/>
        <w:rPr>
          <w:rFonts w:ascii="Times New Roman" w:hAnsi="Times New Roman"/>
        </w:rPr>
      </w:pPr>
      <w:r>
        <w:rPr>
          <w:rFonts w:ascii="Times New Roman" w:hAnsi="Times New Roman"/>
        </w:rPr>
        <w:t>Căn cứ vào tình hình thực tế tại cơ quan, đơn vị, doanh nghiệp, lựa chọn các khẩu hiệu dưới đây để hưởng ứng Ngày Pháp luật năm 2018:</w:t>
      </w:r>
    </w:p>
    <w:p w:rsidR="00147323" w:rsidRDefault="00147323" w:rsidP="00B122F0">
      <w:pPr>
        <w:ind w:firstLine="709"/>
        <w:jc w:val="both"/>
        <w:rPr>
          <w:rFonts w:ascii="Times New Roman" w:hAnsi="Times New Roman"/>
        </w:rPr>
      </w:pPr>
      <w:r>
        <w:rPr>
          <w:rFonts w:ascii="Times New Roman" w:hAnsi="Times New Roman"/>
        </w:rPr>
        <w:t>- Sống và làm việc theo Hiến pháp và Pháp luật;</w:t>
      </w:r>
    </w:p>
    <w:p w:rsidR="00147323" w:rsidRDefault="00147323" w:rsidP="00B122F0">
      <w:pPr>
        <w:ind w:firstLine="709"/>
        <w:jc w:val="both"/>
        <w:rPr>
          <w:rFonts w:ascii="Times New Roman" w:hAnsi="Times New Roman"/>
        </w:rPr>
      </w:pPr>
      <w:r>
        <w:rPr>
          <w:rFonts w:ascii="Times New Roman" w:hAnsi="Times New Roman"/>
        </w:rPr>
        <w:t>- Công nhân, viên chức, lao động tích cực hưởng ứng Ngày Pháp luật nước Cộng hòa xã hội chủ nghĩa Việt Nam;</w:t>
      </w:r>
    </w:p>
    <w:p w:rsidR="00147323" w:rsidRDefault="00147323" w:rsidP="00B122F0">
      <w:pPr>
        <w:ind w:firstLine="709"/>
        <w:jc w:val="both"/>
        <w:rPr>
          <w:rFonts w:ascii="Times New Roman" w:hAnsi="Times New Roman"/>
        </w:rPr>
      </w:pPr>
      <w:r>
        <w:rPr>
          <w:rFonts w:ascii="Times New Roman" w:hAnsi="Times New Roman"/>
        </w:rPr>
        <w:t>- Toàn dân tích cực tìm hiểu, học tập và thực hiện Hiến pháp và pháp luật;</w:t>
      </w:r>
    </w:p>
    <w:p w:rsidR="00147323" w:rsidRDefault="00147323" w:rsidP="00B122F0">
      <w:pPr>
        <w:ind w:firstLine="709"/>
        <w:jc w:val="both"/>
        <w:rPr>
          <w:rFonts w:ascii="Times New Roman" w:hAnsi="Times New Roman"/>
        </w:rPr>
      </w:pPr>
      <w:r>
        <w:rPr>
          <w:rFonts w:ascii="Times New Roman" w:hAnsi="Times New Roman"/>
        </w:rPr>
        <w:t>- Tìm hiểu, học tập và chấp hành pháp luật là quyền lợi và nghĩa vụ của mỗi công dân;</w:t>
      </w:r>
    </w:p>
    <w:p w:rsidR="00147323" w:rsidRDefault="00147323" w:rsidP="00B122F0">
      <w:pPr>
        <w:ind w:firstLine="709"/>
        <w:jc w:val="both"/>
        <w:rPr>
          <w:rFonts w:ascii="Times New Roman" w:hAnsi="Times New Roman"/>
        </w:rPr>
      </w:pPr>
    </w:p>
    <w:p w:rsidR="00147323" w:rsidRDefault="00147323" w:rsidP="00B122F0">
      <w:pPr>
        <w:ind w:firstLine="709"/>
        <w:jc w:val="both"/>
        <w:rPr>
          <w:rFonts w:ascii="Times New Roman" w:hAnsi="Times New Roman"/>
        </w:rPr>
      </w:pPr>
      <w:r>
        <w:rPr>
          <w:rFonts w:ascii="Times New Roman" w:hAnsi="Times New Roman"/>
        </w:rPr>
        <w:t>Trên đây là nội dung Công văn tuyên truyền Ngày Pháp luật năm 2018 của Ban Thường vụ Liên đoàn Lao động huyện. Đề nghị các công đoàn cơ sở triển khai, thực hiện, kết thúc tuần cao điểm (từ ngày 05/11/2018 đến ngày 11/11/2018) báo c</w:t>
      </w:r>
      <w:r w:rsidR="00B122F0">
        <w:rPr>
          <w:rFonts w:ascii="Times New Roman" w:hAnsi="Times New Roman"/>
        </w:rPr>
        <w:t>á</w:t>
      </w:r>
      <w:r>
        <w:rPr>
          <w:rFonts w:ascii="Times New Roman" w:hAnsi="Times New Roman"/>
        </w:rPr>
        <w:t>o nhanh kết quả về Liên đoàn Lao động huyện</w:t>
      </w:r>
      <w:r w:rsidR="00B122F0">
        <w:rPr>
          <w:rFonts w:ascii="Times New Roman" w:hAnsi="Times New Roman"/>
        </w:rPr>
        <w:t xml:space="preserve"> để tổng hợp báo cáo Liên đoàn Lao động tỉnh./.</w:t>
      </w:r>
    </w:p>
    <w:p w:rsidR="00B122F0" w:rsidRDefault="00B122F0" w:rsidP="00B122F0">
      <w:pPr>
        <w:ind w:firstLine="709"/>
        <w:jc w:val="both"/>
        <w:rPr>
          <w:rFonts w:ascii="Times New Roman" w:hAnsi="Times New Roman"/>
        </w:rPr>
      </w:pPr>
    </w:p>
    <w:tbl>
      <w:tblPr>
        <w:tblW w:w="11430" w:type="dxa"/>
        <w:tblInd w:w="228" w:type="dxa"/>
        <w:tblBorders>
          <w:insideH w:val="single" w:sz="4" w:space="0" w:color="auto"/>
        </w:tblBorders>
        <w:tblLook w:val="01E0"/>
      </w:tblPr>
      <w:tblGrid>
        <w:gridCol w:w="4470"/>
        <w:gridCol w:w="6960"/>
      </w:tblGrid>
      <w:tr w:rsidR="00B122F0" w:rsidTr="00B91574">
        <w:trPr>
          <w:trHeight w:val="1917"/>
        </w:trPr>
        <w:tc>
          <w:tcPr>
            <w:tcW w:w="4470" w:type="dxa"/>
          </w:tcPr>
          <w:p w:rsidR="00B122F0" w:rsidRDefault="00B122F0" w:rsidP="00B91574">
            <w:pPr>
              <w:tabs>
                <w:tab w:val="left" w:pos="8550"/>
                <w:tab w:val="left" w:pos="9540"/>
              </w:tabs>
              <w:rPr>
                <w:rFonts w:ascii="Times New Roman" w:hAnsi="Times New Roman"/>
              </w:rPr>
            </w:pPr>
          </w:p>
          <w:p w:rsidR="00B122F0" w:rsidRDefault="00B122F0" w:rsidP="00B91574">
            <w:pPr>
              <w:tabs>
                <w:tab w:val="left" w:pos="8550"/>
                <w:tab w:val="left" w:pos="9540"/>
              </w:tabs>
              <w:rPr>
                <w:rFonts w:ascii="Times New Roman" w:hAnsi="Times New Roman"/>
                <w:b/>
                <w:i/>
              </w:rPr>
            </w:pPr>
            <w:r>
              <w:rPr>
                <w:rFonts w:ascii="Times New Roman" w:hAnsi="Times New Roman"/>
                <w:b/>
                <w:i/>
              </w:rPr>
              <w:t>Nơi nhận:</w:t>
            </w:r>
          </w:p>
          <w:p w:rsidR="00B122F0" w:rsidRDefault="00B122F0" w:rsidP="00B91574">
            <w:pPr>
              <w:tabs>
                <w:tab w:val="left" w:pos="8550"/>
                <w:tab w:val="left" w:pos="9540"/>
              </w:tabs>
              <w:rPr>
                <w:rFonts w:ascii="Times New Roman" w:hAnsi="Times New Roman"/>
                <w:sz w:val="22"/>
              </w:rPr>
            </w:pPr>
            <w:r>
              <w:rPr>
                <w:rFonts w:ascii="Times New Roman" w:hAnsi="Times New Roman"/>
                <w:sz w:val="22"/>
                <w:szCs w:val="22"/>
              </w:rPr>
              <w:t>- Như trên;</w:t>
            </w:r>
          </w:p>
          <w:p w:rsidR="00B122F0" w:rsidRDefault="00B122F0" w:rsidP="00B91574">
            <w:pPr>
              <w:tabs>
                <w:tab w:val="left" w:pos="8550"/>
                <w:tab w:val="left" w:pos="9540"/>
              </w:tabs>
              <w:rPr>
                <w:rFonts w:ascii="Times New Roman" w:hAnsi="Times New Roman"/>
                <w:sz w:val="22"/>
              </w:rPr>
            </w:pPr>
            <w:r>
              <w:rPr>
                <w:rFonts w:ascii="Times New Roman" w:hAnsi="Times New Roman"/>
                <w:sz w:val="22"/>
                <w:szCs w:val="22"/>
              </w:rPr>
              <w:t>- BTG LĐLĐ tỉnh;</w:t>
            </w:r>
          </w:p>
          <w:p w:rsidR="00B122F0" w:rsidRDefault="00B122F0" w:rsidP="00B91574">
            <w:pPr>
              <w:tabs>
                <w:tab w:val="left" w:pos="8550"/>
                <w:tab w:val="left" w:pos="9540"/>
              </w:tabs>
              <w:rPr>
                <w:rFonts w:ascii="Times New Roman" w:hAnsi="Times New Roman"/>
                <w:sz w:val="22"/>
              </w:rPr>
            </w:pPr>
            <w:r>
              <w:rPr>
                <w:rFonts w:ascii="Times New Roman" w:hAnsi="Times New Roman"/>
                <w:sz w:val="22"/>
                <w:szCs w:val="22"/>
              </w:rPr>
              <w:t xml:space="preserve">- </w:t>
            </w:r>
            <w:r>
              <w:rPr>
                <w:rFonts w:ascii="Times New Roman" w:hAnsi="Times New Roman"/>
                <w:sz w:val="22"/>
                <w:szCs w:val="22"/>
              </w:rPr>
              <w:t>HĐPBGDPL huyện</w:t>
            </w:r>
            <w:r>
              <w:rPr>
                <w:rFonts w:ascii="Times New Roman" w:hAnsi="Times New Roman"/>
                <w:sz w:val="22"/>
                <w:szCs w:val="22"/>
              </w:rPr>
              <w:t>;</w:t>
            </w:r>
          </w:p>
          <w:p w:rsidR="00B122F0" w:rsidRDefault="00B122F0" w:rsidP="00B91574">
            <w:pPr>
              <w:tabs>
                <w:tab w:val="left" w:pos="8550"/>
                <w:tab w:val="left" w:pos="9540"/>
              </w:tabs>
              <w:rPr>
                <w:sz w:val="22"/>
              </w:rPr>
            </w:pPr>
            <w:r>
              <w:rPr>
                <w:sz w:val="22"/>
                <w:szCs w:val="22"/>
              </w:rPr>
              <w:t xml:space="preserve">- </w:t>
            </w:r>
            <w:r>
              <w:rPr>
                <w:rFonts w:ascii="Times New Roman" w:hAnsi="Times New Roman"/>
                <w:sz w:val="22"/>
                <w:szCs w:val="22"/>
              </w:rPr>
              <w:t>Website LĐLĐ huyện</w:t>
            </w:r>
            <w:r>
              <w:rPr>
                <w:sz w:val="22"/>
                <w:szCs w:val="22"/>
              </w:rPr>
              <w:t>;</w:t>
            </w:r>
          </w:p>
          <w:p w:rsidR="00B122F0" w:rsidRDefault="00B122F0" w:rsidP="00B91574">
            <w:pPr>
              <w:tabs>
                <w:tab w:val="left" w:pos="8550"/>
                <w:tab w:val="left" w:pos="9540"/>
              </w:tabs>
              <w:rPr>
                <w:rFonts w:ascii="Times New Roman" w:hAnsi="Times New Roman"/>
              </w:rPr>
            </w:pPr>
            <w:r>
              <w:rPr>
                <w:rFonts w:ascii="Times New Roman" w:hAnsi="Times New Roman"/>
                <w:sz w:val="22"/>
                <w:szCs w:val="22"/>
              </w:rPr>
              <w:t>- Lưu: VP.</w:t>
            </w:r>
          </w:p>
        </w:tc>
        <w:tc>
          <w:tcPr>
            <w:tcW w:w="6960" w:type="dxa"/>
          </w:tcPr>
          <w:p w:rsidR="00B122F0" w:rsidRDefault="00B122F0" w:rsidP="00B91574">
            <w:pPr>
              <w:tabs>
                <w:tab w:val="left" w:pos="8550"/>
                <w:tab w:val="left" w:pos="9540"/>
              </w:tabs>
              <w:jc w:val="center"/>
              <w:rPr>
                <w:rFonts w:ascii="Times New Roman" w:hAnsi="Times New Roman"/>
                <w:b/>
                <w:szCs w:val="28"/>
              </w:rPr>
            </w:pPr>
            <w:r>
              <w:rPr>
                <w:rFonts w:ascii="Times New Roman" w:hAnsi="Times New Roman"/>
                <w:b/>
                <w:sz w:val="28"/>
                <w:szCs w:val="28"/>
              </w:rPr>
              <w:t xml:space="preserve"> TM. BAN THƯỜNG VỤ</w:t>
            </w:r>
          </w:p>
          <w:p w:rsidR="00B122F0" w:rsidRDefault="00B122F0" w:rsidP="00B91574">
            <w:pPr>
              <w:tabs>
                <w:tab w:val="left" w:pos="8550"/>
                <w:tab w:val="left" w:pos="9540"/>
              </w:tabs>
              <w:jc w:val="center"/>
              <w:rPr>
                <w:rFonts w:ascii="Times New Roman" w:hAnsi="Times New Roman"/>
                <w:szCs w:val="28"/>
              </w:rPr>
            </w:pPr>
            <w:r>
              <w:rPr>
                <w:rFonts w:ascii="Times New Roman" w:hAnsi="Times New Roman"/>
                <w:b/>
                <w:sz w:val="28"/>
                <w:szCs w:val="28"/>
              </w:rPr>
              <w:t xml:space="preserve"> </w:t>
            </w:r>
            <w:r>
              <w:rPr>
                <w:rFonts w:ascii="Times New Roman" w:hAnsi="Times New Roman"/>
                <w:b/>
                <w:sz w:val="28"/>
                <w:szCs w:val="28"/>
              </w:rPr>
              <w:t xml:space="preserve">PHÓ CHỦ TỊCH </w:t>
            </w:r>
          </w:p>
          <w:p w:rsidR="00B122F0" w:rsidRDefault="00B122F0" w:rsidP="00B91574">
            <w:pPr>
              <w:tabs>
                <w:tab w:val="left" w:pos="8550"/>
                <w:tab w:val="left" w:pos="9540"/>
              </w:tabs>
              <w:jc w:val="center"/>
              <w:rPr>
                <w:rFonts w:ascii="Times New Roman" w:hAnsi="Times New Roman"/>
                <w:szCs w:val="28"/>
              </w:rPr>
            </w:pPr>
          </w:p>
          <w:p w:rsidR="00B122F0" w:rsidRDefault="000C672B" w:rsidP="00B91574">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B122F0" w:rsidRDefault="00B122F0" w:rsidP="00B91574">
            <w:pPr>
              <w:tabs>
                <w:tab w:val="left" w:pos="8550"/>
                <w:tab w:val="left" w:pos="9540"/>
              </w:tabs>
              <w:jc w:val="center"/>
              <w:rPr>
                <w:rFonts w:ascii="Times New Roman" w:hAnsi="Times New Roman"/>
                <w:b/>
                <w:szCs w:val="28"/>
              </w:rPr>
            </w:pPr>
          </w:p>
          <w:p w:rsidR="00B122F0" w:rsidRDefault="00B122F0" w:rsidP="00B91574">
            <w:pPr>
              <w:tabs>
                <w:tab w:val="left" w:pos="8550"/>
                <w:tab w:val="left" w:pos="9540"/>
              </w:tabs>
              <w:jc w:val="center"/>
              <w:rPr>
                <w:rFonts w:ascii="Times New Roman" w:hAnsi="Times New Roman"/>
                <w:b/>
                <w:szCs w:val="28"/>
              </w:rPr>
            </w:pPr>
          </w:p>
          <w:p w:rsidR="00B122F0" w:rsidRDefault="00B122F0" w:rsidP="00B91574">
            <w:pPr>
              <w:tabs>
                <w:tab w:val="left" w:pos="8550"/>
                <w:tab w:val="left" w:pos="9540"/>
              </w:tabs>
              <w:jc w:val="center"/>
              <w:rPr>
                <w:rFonts w:ascii="Times New Roman" w:hAnsi="Times New Roman"/>
                <w:b/>
                <w:szCs w:val="28"/>
              </w:rPr>
            </w:pPr>
            <w:r>
              <w:rPr>
                <w:rFonts w:ascii="Times New Roman" w:hAnsi="Times New Roman"/>
                <w:b/>
                <w:sz w:val="28"/>
                <w:szCs w:val="28"/>
              </w:rPr>
              <w:t>Thái Thị Bích thủy</w:t>
            </w:r>
          </w:p>
        </w:tc>
      </w:tr>
    </w:tbl>
    <w:p w:rsidR="00147323" w:rsidRPr="00147323" w:rsidRDefault="00147323" w:rsidP="00147323">
      <w:pPr>
        <w:tabs>
          <w:tab w:val="left" w:pos="3836"/>
        </w:tabs>
        <w:rPr>
          <w:rFonts w:ascii="Times New Roman" w:hAnsi="Times New Roman"/>
        </w:rPr>
      </w:pPr>
      <w:r>
        <w:rPr>
          <w:rFonts w:ascii="Times New Roman" w:hAnsi="Times New Roman"/>
        </w:rPr>
        <w:tab/>
      </w:r>
    </w:p>
    <w:sectPr w:rsidR="00147323" w:rsidRPr="00147323" w:rsidSect="00C56F96">
      <w:footerReference w:type="default" r:id="rId6"/>
      <w:pgSz w:w="12240" w:h="15840"/>
      <w:pgMar w:top="993"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E0" w:rsidRDefault="00B746E0" w:rsidP="00B122F0">
      <w:r>
        <w:separator/>
      </w:r>
    </w:p>
  </w:endnote>
  <w:endnote w:type="continuationSeparator" w:id="0">
    <w:p w:rsidR="00B746E0" w:rsidRDefault="00B746E0" w:rsidP="00B12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57516"/>
      <w:docPartObj>
        <w:docPartGallery w:val="Page Numbers (Bottom of Page)"/>
        <w:docPartUnique/>
      </w:docPartObj>
    </w:sdtPr>
    <w:sdtContent>
      <w:p w:rsidR="00B122F0" w:rsidRDefault="00B122F0">
        <w:pPr>
          <w:pStyle w:val="Footer"/>
          <w:jc w:val="center"/>
        </w:pPr>
        <w:fldSimple w:instr=" PAGE   \* MERGEFORMAT ">
          <w:r w:rsidR="000C672B">
            <w:rPr>
              <w:noProof/>
            </w:rPr>
            <w:t>2</w:t>
          </w:r>
        </w:fldSimple>
      </w:p>
    </w:sdtContent>
  </w:sdt>
  <w:p w:rsidR="00B122F0" w:rsidRDefault="00B12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E0" w:rsidRDefault="00B746E0" w:rsidP="00B122F0">
      <w:r>
        <w:separator/>
      </w:r>
    </w:p>
  </w:footnote>
  <w:footnote w:type="continuationSeparator" w:id="0">
    <w:p w:rsidR="00B746E0" w:rsidRDefault="00B746E0" w:rsidP="00B12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footnotePr>
    <w:footnote w:id="-1"/>
    <w:footnote w:id="0"/>
  </w:footnotePr>
  <w:endnotePr>
    <w:endnote w:id="-1"/>
    <w:endnote w:id="0"/>
  </w:endnotePr>
  <w:compat/>
  <w:rsids>
    <w:rsidRoot w:val="00F92F73"/>
    <w:rsid w:val="000C672B"/>
    <w:rsid w:val="00147323"/>
    <w:rsid w:val="004C55FC"/>
    <w:rsid w:val="00B122F0"/>
    <w:rsid w:val="00B746E0"/>
    <w:rsid w:val="00BC0E27"/>
    <w:rsid w:val="00C56F96"/>
    <w:rsid w:val="00EE17BB"/>
    <w:rsid w:val="00F6182B"/>
    <w:rsid w:val="00F9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73"/>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2F0"/>
    <w:pPr>
      <w:tabs>
        <w:tab w:val="center" w:pos="4680"/>
        <w:tab w:val="right" w:pos="9360"/>
      </w:tabs>
    </w:pPr>
  </w:style>
  <w:style w:type="character" w:customStyle="1" w:styleId="HeaderChar">
    <w:name w:val="Header Char"/>
    <w:basedOn w:val="DefaultParagraphFont"/>
    <w:link w:val="Header"/>
    <w:uiPriority w:val="99"/>
    <w:semiHidden/>
    <w:rsid w:val="00B122F0"/>
    <w:rPr>
      <w:rFonts w:ascii="VNI-Times" w:eastAsia="Times New Roman" w:hAnsi="VNI-Times" w:cs="Times New Roman"/>
      <w:sz w:val="24"/>
      <w:szCs w:val="24"/>
    </w:rPr>
  </w:style>
  <w:style w:type="paragraph" w:styleId="Footer">
    <w:name w:val="footer"/>
    <w:basedOn w:val="Normal"/>
    <w:link w:val="FooterChar"/>
    <w:uiPriority w:val="99"/>
    <w:unhideWhenUsed/>
    <w:rsid w:val="00B122F0"/>
    <w:pPr>
      <w:tabs>
        <w:tab w:val="center" w:pos="4680"/>
        <w:tab w:val="right" w:pos="9360"/>
      </w:tabs>
    </w:pPr>
  </w:style>
  <w:style w:type="character" w:customStyle="1" w:styleId="FooterChar">
    <w:name w:val="Footer Char"/>
    <w:basedOn w:val="DefaultParagraphFont"/>
    <w:link w:val="Footer"/>
    <w:uiPriority w:val="99"/>
    <w:rsid w:val="00B122F0"/>
    <w:rPr>
      <w:rFonts w:ascii="VNI-Times" w:eastAsia="Times New Roman" w:hAnsi="VNI-Times" w:cs="Times New Roman"/>
      <w:sz w:val="24"/>
      <w:szCs w:val="24"/>
    </w:rPr>
  </w:style>
</w:styles>
</file>

<file path=word/webSettings.xml><?xml version="1.0" encoding="utf-8"?>
<w:webSettings xmlns:r="http://schemas.openxmlformats.org/officeDocument/2006/relationships" xmlns:w="http://schemas.openxmlformats.org/wordprocessingml/2006/main">
  <w:divs>
    <w:div w:id="5536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2018-08-24T08:49:00Z</cp:lastPrinted>
  <dcterms:created xsi:type="dcterms:W3CDTF">2018-08-24T07:41:00Z</dcterms:created>
  <dcterms:modified xsi:type="dcterms:W3CDTF">2018-08-24T08:51:00Z</dcterms:modified>
</cp:coreProperties>
</file>