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71" w:type="dxa"/>
        <w:tblInd w:w="-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2"/>
        <w:gridCol w:w="5509"/>
      </w:tblGrid>
      <w:tr w:rsidR="008D5D9F" w:rsidTr="008D5D9F">
        <w:trPr>
          <w:trHeight w:val="1276"/>
        </w:trPr>
        <w:tc>
          <w:tcPr>
            <w:tcW w:w="4862" w:type="dxa"/>
          </w:tcPr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LIÊN ĐOÀN L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ỘNG </w:t>
            </w:r>
            <w:r>
              <w:rPr>
                <w:rFonts w:ascii="Times New Roman" w:hAnsi="Times New Roman"/>
                <w:sz w:val="24"/>
                <w:szCs w:val="24"/>
              </w:rPr>
              <w:t>TÂY NINH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LIÊN ĐOÀN LAO ĐỘNG 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HUYỆN DƯƠNG MINH CHÂU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sz w:val="28"/>
              </w:rPr>
              <w:pict>
                <v:line id="_x0000_s1026" style="position:absolute;left:0;text-align:left;z-index:251660288" from="31.5pt,1.7pt" to="198pt,1.7pt"/>
              </w:pict>
            </w:r>
          </w:p>
          <w:p w:rsidR="008D5D9F" w:rsidRDefault="008D5D9F" w:rsidP="0015272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Số: </w:t>
            </w:r>
            <w:r w:rsidR="00152721">
              <w:rPr>
                <w:rFonts w:ascii="Times New Roman" w:hAnsi="Times New Roman"/>
                <w:sz w:val="28"/>
              </w:rPr>
              <w:t>37</w:t>
            </w:r>
            <w:r>
              <w:rPr>
                <w:rFonts w:ascii="Times New Roman" w:hAnsi="Times New Roman"/>
                <w:sz w:val="28"/>
              </w:rPr>
              <w:t>/KH-LĐLĐ</w:t>
            </w:r>
          </w:p>
        </w:tc>
        <w:tc>
          <w:tcPr>
            <w:tcW w:w="5509" w:type="dxa"/>
          </w:tcPr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</w:rPr>
              <w:pict>
                <v:line id="_x0000_s1027" style="position:absolute;left:0;text-align:left;z-index:251661312" from="60.95pt,.7pt" to="205.65pt,.7pt"/>
              </w:pict>
            </w:r>
          </w:p>
          <w:p w:rsidR="008D5D9F" w:rsidRDefault="008D5D9F" w:rsidP="008D5D9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Huyện Dương Minh Châu, ngày 12 tháng 7  năm 2019</w:t>
            </w:r>
          </w:p>
        </w:tc>
      </w:tr>
    </w:tbl>
    <w:p w:rsidR="008D5D9F" w:rsidRDefault="008D5D9F" w:rsidP="008D5D9F">
      <w:pPr>
        <w:rPr>
          <w:rFonts w:ascii="Times New Roman" w:hAnsi="Times New Roman"/>
          <w:lang w:val="nl-NL"/>
        </w:rPr>
      </w:pPr>
    </w:p>
    <w:p w:rsidR="008D5D9F" w:rsidRDefault="008D5D9F" w:rsidP="008D5D9F">
      <w:pPr>
        <w:pStyle w:val="Heading1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KẾ HOẠCH</w:t>
      </w:r>
    </w:p>
    <w:p w:rsidR="008D5D9F" w:rsidRDefault="008D5D9F" w:rsidP="008D5D9F">
      <w:pPr>
        <w:pStyle w:val="Heading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Tổ chức lớp tập huấn</w:t>
      </w:r>
      <w:r>
        <w:rPr>
          <w:rFonts w:ascii="Times New Roman" w:hAnsi="Times New Roman"/>
          <w:sz w:val="28"/>
          <w:lang w:val="vi-VN"/>
        </w:rPr>
        <w:t xml:space="preserve"> </w:t>
      </w:r>
      <w:r>
        <w:rPr>
          <w:rFonts w:ascii="Times New Roman" w:hAnsi="Times New Roman"/>
          <w:sz w:val="28"/>
        </w:rPr>
        <w:t xml:space="preserve">lý luận chính trị và </w:t>
      </w:r>
    </w:p>
    <w:p w:rsidR="008D5D9F" w:rsidRDefault="008D5D9F" w:rsidP="008D5D9F">
      <w:pPr>
        <w:pStyle w:val="Heading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nghiệp vụ công tác</w:t>
      </w:r>
      <w:r>
        <w:rPr>
          <w:rFonts w:ascii="Times New Roman" w:hAnsi="Times New Roman"/>
          <w:sz w:val="28"/>
          <w:lang w:val="vi-VN"/>
        </w:rPr>
        <w:t xml:space="preserve"> công đoàn năm 201</w:t>
      </w:r>
      <w:r>
        <w:rPr>
          <w:rFonts w:ascii="Times New Roman" w:hAnsi="Times New Roman"/>
          <w:sz w:val="28"/>
        </w:rPr>
        <w:t>9</w:t>
      </w:r>
    </w:p>
    <w:p w:rsidR="008D5D9F" w:rsidRDefault="008D5D9F" w:rsidP="008D5D9F">
      <w:pPr>
        <w:jc w:val="center"/>
        <w:rPr>
          <w:rFonts w:ascii="Times New Roman" w:hAnsi="Times New Roman"/>
          <w:lang w:val="vi-VN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8.45pt;margin-top:6.4pt;width:63pt;height:0;z-index:251662336" o:connectortype="straight"/>
        </w:pict>
      </w:r>
    </w:p>
    <w:p w:rsidR="008D5D9F" w:rsidRDefault="008D5D9F" w:rsidP="008D5D9F">
      <w:pPr>
        <w:spacing w:before="120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Căn cứ </w:t>
      </w:r>
      <w:r>
        <w:rPr>
          <w:rFonts w:ascii="Times New Roman" w:hAnsi="Times New Roman"/>
          <w:lang w:val="vi-VN"/>
        </w:rPr>
        <w:t xml:space="preserve">Chương trình làm việc </w:t>
      </w:r>
      <w:r>
        <w:rPr>
          <w:rFonts w:ascii="Times New Roman" w:hAnsi="Times New Roman"/>
        </w:rPr>
        <w:t xml:space="preserve">toàn khóa </w:t>
      </w:r>
      <w:r>
        <w:rPr>
          <w:rFonts w:ascii="Times New Roman" w:hAnsi="Times New Roman"/>
          <w:lang w:val="vi-VN"/>
        </w:rPr>
        <w:t xml:space="preserve">của Ban </w:t>
      </w:r>
      <w:r>
        <w:rPr>
          <w:rFonts w:ascii="Times New Roman" w:hAnsi="Times New Roman"/>
        </w:rPr>
        <w:t>Chấp hành</w:t>
      </w:r>
      <w:r>
        <w:rPr>
          <w:rFonts w:ascii="Times New Roman" w:hAnsi="Times New Roman"/>
          <w:lang w:val="vi-VN"/>
        </w:rPr>
        <w:t xml:space="preserve"> Liên đoàn Lao động </w:t>
      </w:r>
      <w:r>
        <w:rPr>
          <w:rFonts w:ascii="Times New Roman" w:hAnsi="Times New Roman"/>
        </w:rPr>
        <w:t xml:space="preserve">huyện Dương Minh Châu nhiệm kỳ 2018 - 2023 và kế hoạch hoạt động công đoàn, phong trào CNVCLĐ </w:t>
      </w:r>
      <w:r>
        <w:rPr>
          <w:rFonts w:ascii="Times New Roman" w:hAnsi="Times New Roman"/>
          <w:lang w:val="vi-VN"/>
        </w:rPr>
        <w:t>n</w:t>
      </w:r>
      <w:r>
        <w:rPr>
          <w:rFonts w:ascii="Times New Roman" w:hAnsi="Times New Roman"/>
        </w:rPr>
        <w:t xml:space="preserve">ăm </w:t>
      </w:r>
      <w:r>
        <w:rPr>
          <w:rFonts w:ascii="Times New Roman" w:hAnsi="Times New Roman"/>
          <w:lang w:val="vi-VN"/>
        </w:rPr>
        <w:t>201</w:t>
      </w:r>
      <w:r>
        <w:rPr>
          <w:rFonts w:ascii="Times New Roman" w:hAnsi="Times New Roman"/>
        </w:rPr>
        <w:t>9</w:t>
      </w:r>
      <w:r>
        <w:rPr>
          <w:rFonts w:ascii="Times New Roman" w:hAnsi="Times New Roman"/>
          <w:lang w:val="vi-VN"/>
        </w:rPr>
        <w:t xml:space="preserve">; </w:t>
      </w:r>
      <w:r>
        <w:rPr>
          <w:rFonts w:ascii="Times New Roman" w:hAnsi="Times New Roman"/>
        </w:rPr>
        <w:t>Ban Thường vụ</w:t>
      </w:r>
      <w:r>
        <w:rPr>
          <w:rFonts w:ascii="Times New Roman" w:hAnsi="Times New Roman"/>
          <w:lang w:val="nl-NL"/>
        </w:rPr>
        <w:t xml:space="preserve"> Liên đoàn Lao động huyện </w:t>
      </w:r>
      <w:r>
        <w:rPr>
          <w:rFonts w:ascii="Times New Roman" w:hAnsi="Times New Roman"/>
        </w:rPr>
        <w:t>xây dựng</w:t>
      </w:r>
      <w:r>
        <w:rPr>
          <w:rFonts w:ascii="Times New Roman" w:hAnsi="Times New Roman"/>
          <w:lang w:val="nl-NL"/>
        </w:rPr>
        <w:t xml:space="preserve"> kế hoạch tổ chức lớp tập huấn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lý luận chính trị và nghiệp vụ công tác</w:t>
      </w:r>
      <w:r>
        <w:rPr>
          <w:rFonts w:ascii="Times New Roman" w:hAnsi="Times New Roman"/>
          <w:lang w:val="vi-VN"/>
        </w:rPr>
        <w:t xml:space="preserve"> công đoàn năm 201</w:t>
      </w:r>
      <w:r>
        <w:rPr>
          <w:rFonts w:ascii="Times New Roman" w:hAnsi="Times New Roman"/>
        </w:rPr>
        <w:t>9,</w:t>
      </w:r>
      <w:r>
        <w:rPr>
          <w:rFonts w:ascii="Times New Roman" w:hAnsi="Times New Roman"/>
          <w:lang w:val="nl-NL"/>
        </w:rPr>
        <w:t xml:space="preserve"> như sau: </w:t>
      </w:r>
    </w:p>
    <w:p w:rsidR="008D5D9F" w:rsidRDefault="008D5D9F" w:rsidP="008D5D9F">
      <w:pPr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b/>
          <w:sz w:val="24"/>
          <w:szCs w:val="24"/>
          <w:lang w:val="nl-NL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MỤC ĐÍCH YÊU CẦU:</w:t>
      </w:r>
    </w:p>
    <w:p w:rsidR="008D5D9F" w:rsidRDefault="008D5D9F" w:rsidP="008D5D9F">
      <w:pPr>
        <w:spacing w:before="120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 xml:space="preserve">Nhằm trang bị kiến thức về nghiệp vụ công tác công đoàn cho đội ngũ cán bộ công đoàn </w:t>
      </w:r>
      <w:r>
        <w:rPr>
          <w:rFonts w:ascii="Times New Roman" w:hAnsi="Times New Roman"/>
        </w:rPr>
        <w:t>cơ sở</w:t>
      </w:r>
      <w:r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</w:rPr>
        <w:t>trong tình hình hiện nay,</w:t>
      </w:r>
      <w:r>
        <w:rPr>
          <w:rFonts w:ascii="Times New Roman" w:hAnsi="Times New Roman"/>
          <w:lang w:val="vi-VN"/>
        </w:rPr>
        <w:t xml:space="preserve"> đáp ứng yêu cầu nâng cao hiệu quả hoạt động công đoàn </w:t>
      </w:r>
      <w:r>
        <w:rPr>
          <w:rFonts w:ascii="Times New Roman" w:hAnsi="Times New Roman"/>
        </w:rPr>
        <w:t>cơ sở</w:t>
      </w:r>
      <w:r>
        <w:rPr>
          <w:rFonts w:ascii="Times New Roman" w:hAnsi="Times New Roman"/>
          <w:lang w:val="vi-VN"/>
        </w:rPr>
        <w:t xml:space="preserve"> trong thời gian tới, góp phần xây dựng tổ chức công đoàn cơ sở </w:t>
      </w:r>
      <w:r>
        <w:rPr>
          <w:rFonts w:ascii="Times New Roman" w:hAnsi="Times New Roman"/>
        </w:rPr>
        <w:t>ngày càng vững mạnh</w:t>
      </w:r>
      <w:r>
        <w:rPr>
          <w:rFonts w:ascii="Times New Roman" w:hAnsi="Times New Roman"/>
          <w:lang w:val="vi-VN"/>
        </w:rPr>
        <w:t xml:space="preserve">. </w:t>
      </w:r>
    </w:p>
    <w:p w:rsidR="008D5D9F" w:rsidRDefault="008D5D9F" w:rsidP="008D5D9F">
      <w:pPr>
        <w:pStyle w:val="BodyTextIndent"/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SỐ LƯỢNG HỌC VIÊN, </w:t>
      </w:r>
      <w:r w:rsidR="00152721">
        <w:rPr>
          <w:rFonts w:ascii="Times New Roman" w:hAnsi="Times New Roman"/>
          <w:b/>
          <w:bCs/>
          <w:sz w:val="24"/>
          <w:szCs w:val="24"/>
        </w:rPr>
        <w:t xml:space="preserve">THỜI GIAN, </w:t>
      </w:r>
      <w:r>
        <w:rPr>
          <w:rFonts w:ascii="Times New Roman" w:hAnsi="Times New Roman"/>
          <w:b/>
          <w:bCs/>
          <w:sz w:val="24"/>
          <w:szCs w:val="24"/>
        </w:rPr>
        <w:t>ĐỊA ĐIỂM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</w:p>
    <w:p w:rsidR="00966278" w:rsidRPr="00152721" w:rsidRDefault="00966278" w:rsidP="008D5D9F">
      <w:pPr>
        <w:pStyle w:val="BodyTextIndent"/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152721">
        <w:rPr>
          <w:rFonts w:ascii="Times New Roman" w:hAnsi="Times New Roman"/>
          <w:b/>
          <w:i/>
          <w:sz w:val="28"/>
          <w:szCs w:val="28"/>
        </w:rPr>
        <w:t xml:space="preserve">* Lớp thứ nhất 68 người gồm: </w:t>
      </w:r>
    </w:p>
    <w:p w:rsidR="00966278" w:rsidRDefault="00966278" w:rsidP="008D5D9F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Các CĐCS trường học khối mầm non, khối tiểu học, phòng GD-ĐT và Trung tâm GDNN-GDTX huyện.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Đối tượng: mỗi CĐCS 02 người gồm Chủ tịch và Phó Chủ tịch (nơi nào không có Phó Chủ tịch thì chọn Ủy viên BCH CĐCS).</w:t>
      </w:r>
    </w:p>
    <w:p w:rsidR="008D5D9F" w:rsidRDefault="00966278" w:rsidP="008D5D9F">
      <w:pPr>
        <w:pStyle w:val="BodyTextIndent"/>
        <w:spacing w:after="0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gian: 05 ngày. Khai giảng vào lúc 7 giờ 30 phút ngày 05/8/2019.</w:t>
      </w:r>
    </w:p>
    <w:p w:rsidR="008D5D9F" w:rsidRDefault="008D5D9F" w:rsidP="008D5D9F">
      <w:pPr>
        <w:pStyle w:val="BodyTextIndent"/>
        <w:spacing w:after="0"/>
        <w:ind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66278">
        <w:rPr>
          <w:rFonts w:ascii="Times New Roman" w:hAnsi="Times New Roman"/>
          <w:iCs/>
          <w:sz w:val="28"/>
          <w:szCs w:val="28"/>
        </w:rPr>
        <w:t xml:space="preserve">Địa điểm: </w:t>
      </w:r>
      <w:r>
        <w:rPr>
          <w:rFonts w:ascii="Times New Roman" w:hAnsi="Times New Roman"/>
          <w:iCs/>
          <w:sz w:val="28"/>
          <w:szCs w:val="28"/>
        </w:rPr>
        <w:t xml:space="preserve">Tại Hội trường </w:t>
      </w:r>
      <w:r w:rsidR="00966278">
        <w:rPr>
          <w:rFonts w:ascii="Times New Roman" w:hAnsi="Times New Roman"/>
          <w:iCs/>
          <w:sz w:val="28"/>
          <w:szCs w:val="28"/>
        </w:rPr>
        <w:t>Trung tâm bồi dưỡng chính trị</w:t>
      </w:r>
      <w:r>
        <w:rPr>
          <w:rFonts w:ascii="Times New Roman" w:hAnsi="Times New Roman"/>
          <w:iCs/>
          <w:sz w:val="28"/>
          <w:szCs w:val="28"/>
        </w:rPr>
        <w:t xml:space="preserve"> huyện Dương Minh Châu.</w:t>
      </w:r>
    </w:p>
    <w:p w:rsidR="00966278" w:rsidRPr="00152721" w:rsidRDefault="00966278" w:rsidP="00966278">
      <w:pPr>
        <w:pStyle w:val="BodyTextIndent"/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152721">
        <w:rPr>
          <w:rFonts w:ascii="Times New Roman" w:hAnsi="Times New Roman"/>
          <w:b/>
          <w:i/>
          <w:sz w:val="28"/>
          <w:szCs w:val="28"/>
        </w:rPr>
        <w:t xml:space="preserve">* Lớp thứ hai 82 người gồm: 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Các CĐCS </w:t>
      </w:r>
      <w:r w:rsidR="00152721">
        <w:rPr>
          <w:rFonts w:ascii="Times New Roman" w:hAnsi="Times New Roman"/>
          <w:sz w:val="28"/>
          <w:szCs w:val="28"/>
        </w:rPr>
        <w:t>cơ quan huyện, xã, thị trấn, doanh nghiệp và các CĐCS trường học khối THCS</w:t>
      </w:r>
      <w:r>
        <w:rPr>
          <w:rFonts w:ascii="Times New Roman" w:hAnsi="Times New Roman"/>
          <w:sz w:val="28"/>
          <w:szCs w:val="28"/>
        </w:rPr>
        <w:t>.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Đối tượng: mỗi CĐCS 02 người gồm Chủ tịch và Phó Chủ tịch (nơi nào không có Phó Chủ tịch thì chọn Ủy viên BCH CĐCS).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Thời gian: 05 ngày. Khai giảng vào lúc 7 giờ 30 phút ngày </w:t>
      </w:r>
      <w:r w:rsidR="0015272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/8/2019.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Địa điểm: Tại Hội trường Trung tâm bồi dưỡng chính trị huyện Dương Minh Châu.</w:t>
      </w:r>
    </w:p>
    <w:p w:rsidR="00966278" w:rsidRDefault="00966278" w:rsidP="008D5D9F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</w:p>
    <w:p w:rsidR="008D5D9F" w:rsidRDefault="00152721" w:rsidP="008D5D9F">
      <w:pPr>
        <w:pStyle w:val="BodyTextIndent"/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8D5D9F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8D5D9F">
        <w:rPr>
          <w:rFonts w:ascii="Times New Roman" w:hAnsi="Times New Roman"/>
          <w:b/>
          <w:bCs/>
          <w:sz w:val="24"/>
          <w:szCs w:val="24"/>
        </w:rPr>
        <w:t>KINH PHÍ</w:t>
      </w:r>
      <w:r w:rsidR="008D5D9F">
        <w:rPr>
          <w:rFonts w:ascii="Times New Roman" w:hAnsi="Times New Roman"/>
          <w:b/>
          <w:bCs/>
          <w:sz w:val="24"/>
          <w:szCs w:val="24"/>
          <w:lang w:val="vi-VN"/>
        </w:rPr>
        <w:t>:</w:t>
      </w:r>
    </w:p>
    <w:p w:rsidR="008D5D9F" w:rsidRDefault="008D5D9F" w:rsidP="008D5D9F">
      <w:pPr>
        <w:ind w:firstLine="720"/>
        <w:rPr>
          <w:rFonts w:ascii="Times New Roman" w:hAnsi="Times New Roman"/>
        </w:rPr>
      </w:pPr>
      <w:r>
        <w:t xml:space="preserve">Kinh </w:t>
      </w:r>
      <w:r>
        <w:rPr>
          <w:rFonts w:ascii="Times New Roman" w:hAnsi="Times New Roman"/>
        </w:rPr>
        <w:t xml:space="preserve">phí đào tạo, bồi dưỡng </w:t>
      </w:r>
      <w:r w:rsidR="00152721">
        <w:rPr>
          <w:rFonts w:ascii="Times New Roman" w:hAnsi="Times New Roman"/>
        </w:rPr>
        <w:t>từ nguồn ngân sách</w:t>
      </w:r>
      <w:r>
        <w:rPr>
          <w:rFonts w:ascii="Times New Roman" w:hAnsi="Times New Roman"/>
        </w:rPr>
        <w:t xml:space="preserve"> huyện năm 201</w:t>
      </w:r>
      <w:r w:rsidR="00152721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8D5D9F" w:rsidRDefault="00152721" w:rsidP="008D5D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D5D9F">
        <w:rPr>
          <w:b/>
          <w:sz w:val="24"/>
          <w:szCs w:val="24"/>
        </w:rPr>
        <w:t>. T</w:t>
      </w:r>
      <w:r w:rsidR="008D5D9F">
        <w:rPr>
          <w:rFonts w:ascii="Times New Roman" w:hAnsi="Times New Roman"/>
          <w:b/>
          <w:sz w:val="24"/>
          <w:szCs w:val="24"/>
        </w:rPr>
        <w:t>Ổ CHỨC THỰC HIỆN</w:t>
      </w:r>
      <w:r w:rsidR="008D5D9F">
        <w:rPr>
          <w:b/>
          <w:sz w:val="24"/>
          <w:szCs w:val="24"/>
        </w:rPr>
        <w:t>:</w:t>
      </w:r>
    </w:p>
    <w:p w:rsidR="008D5D9F" w:rsidRDefault="008D5D9F" w:rsidP="008D5D9F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>- Ban Thường vụ LĐLĐ huyện xây dựng và triển khai kế hoạch tổ chức lớp tập huấn cho cán bộ CĐCS.</w:t>
      </w:r>
    </w:p>
    <w:p w:rsidR="008D5D9F" w:rsidRDefault="008D5D9F" w:rsidP="008D5D9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Các CĐCS cử cán bộ tham dự lớp tập huấn theo đúng thành phần quy định và lập danh sách tham dự lớp tập huấn về LĐLĐ huyện </w:t>
      </w:r>
      <w:r>
        <w:rPr>
          <w:rFonts w:ascii="Times New Roman" w:hAnsi="Times New Roman"/>
          <w:b/>
          <w:i/>
        </w:rPr>
        <w:t xml:space="preserve">chậm nhất ngày </w:t>
      </w:r>
      <w:r w:rsidR="00152721">
        <w:rPr>
          <w:rFonts w:ascii="Times New Roman" w:hAnsi="Times New Roman"/>
          <w:b/>
          <w:i/>
        </w:rPr>
        <w:t>23</w:t>
      </w:r>
      <w:r>
        <w:rPr>
          <w:rFonts w:ascii="Times New Roman" w:hAnsi="Times New Roman"/>
          <w:b/>
          <w:i/>
        </w:rPr>
        <w:t>/</w:t>
      </w:r>
      <w:r w:rsidR="00152721">
        <w:rPr>
          <w:rFonts w:ascii="Times New Roman" w:hAnsi="Times New Roman"/>
          <w:b/>
          <w:i/>
        </w:rPr>
        <w:t>7</w:t>
      </w:r>
      <w:r>
        <w:rPr>
          <w:rFonts w:ascii="Times New Roman" w:hAnsi="Times New Roman"/>
          <w:b/>
          <w:i/>
        </w:rPr>
        <w:t>/201</w:t>
      </w:r>
      <w:r w:rsidR="00152721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</w:rPr>
        <w:t>.</w:t>
      </w:r>
    </w:p>
    <w:p w:rsidR="008D5D9F" w:rsidRDefault="008D5D9F" w:rsidP="008D5D9F">
      <w:pPr>
        <w:rPr>
          <w:rFonts w:ascii="Times New Roman" w:hAnsi="Times New Roman"/>
        </w:rPr>
      </w:pPr>
    </w:p>
    <w:p w:rsidR="008D5D9F" w:rsidRDefault="008D5D9F" w:rsidP="008D5D9F">
      <w:pPr>
        <w:spacing w:before="120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vi-VN"/>
        </w:rPr>
        <w:t xml:space="preserve">Trên đây là Kế </w:t>
      </w:r>
      <w:r>
        <w:rPr>
          <w:rFonts w:ascii="Times New Roman" w:hAnsi="Times New Roman"/>
          <w:lang w:val="nl-NL"/>
        </w:rPr>
        <w:t>hoạch tổ chức lớp tập huấn</w:t>
      </w:r>
      <w:r>
        <w:rPr>
          <w:rFonts w:ascii="Times New Roman" w:hAnsi="Times New Roman"/>
          <w:lang w:val="vi-VN"/>
        </w:rPr>
        <w:t xml:space="preserve"> </w:t>
      </w:r>
      <w:r w:rsidR="00152721">
        <w:rPr>
          <w:rFonts w:ascii="Times New Roman" w:hAnsi="Times New Roman"/>
        </w:rPr>
        <w:t xml:space="preserve">lý luận chính trị và </w:t>
      </w:r>
      <w:r>
        <w:rPr>
          <w:rFonts w:ascii="Times New Roman" w:hAnsi="Times New Roman"/>
        </w:rPr>
        <w:t>nghiệp vụ công tác</w:t>
      </w:r>
      <w:r>
        <w:rPr>
          <w:rFonts w:ascii="Times New Roman" w:hAnsi="Times New Roman"/>
          <w:lang w:val="vi-VN"/>
        </w:rPr>
        <w:t xml:space="preserve"> công đoàn năm 201</w:t>
      </w:r>
      <w:r w:rsidR="00152721">
        <w:rPr>
          <w:rFonts w:ascii="Times New Roman" w:hAnsi="Times New Roman"/>
        </w:rPr>
        <w:t>9</w:t>
      </w:r>
      <w:r>
        <w:rPr>
          <w:rFonts w:ascii="Times New Roman" w:hAnsi="Times New Roman"/>
        </w:rPr>
        <w:t>. Đề nghị Ban Chấp hành các CĐCS thực hiện tốt kế hoạch này. Kế hoạch này thay cho thơ mời./.</w:t>
      </w:r>
    </w:p>
    <w:p w:rsidR="008D5D9F" w:rsidRDefault="008D5D9F" w:rsidP="008D5D9F">
      <w:pPr>
        <w:spacing w:before="120"/>
        <w:ind w:firstLine="720"/>
        <w:rPr>
          <w:rFonts w:ascii="Times New Roman" w:hAnsi="Times New Roman"/>
          <w:sz w:val="16"/>
          <w:szCs w:val="16"/>
          <w:lang w:val="vi-VN"/>
        </w:rPr>
      </w:pPr>
    </w:p>
    <w:tbl>
      <w:tblPr>
        <w:tblStyle w:val="TableGrid"/>
        <w:tblW w:w="9911" w:type="dxa"/>
        <w:tblInd w:w="-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01"/>
        <w:gridCol w:w="5610"/>
      </w:tblGrid>
      <w:tr w:rsidR="008D5D9F" w:rsidTr="008D5D9F">
        <w:tc>
          <w:tcPr>
            <w:tcW w:w="4301" w:type="dxa"/>
          </w:tcPr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8D5D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5D9F" w:rsidRDefault="008D5D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D5D9F" w:rsidRDefault="008D5D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Ban Tổ chức LĐLĐ;</w:t>
            </w:r>
          </w:p>
          <w:p w:rsidR="008D5D9F" w:rsidRDefault="008D5D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-Website LĐLĐ huyện;</w:t>
            </w:r>
          </w:p>
          <w:p w:rsidR="008D5D9F" w:rsidRDefault="008D5D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CĐCS;</w:t>
            </w:r>
          </w:p>
          <w:p w:rsidR="008D5D9F" w:rsidRDefault="008D5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 VP.</w:t>
            </w:r>
          </w:p>
        </w:tc>
        <w:tc>
          <w:tcPr>
            <w:tcW w:w="5610" w:type="dxa"/>
          </w:tcPr>
          <w:p w:rsidR="008D5D9F" w:rsidRDefault="008D5D9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b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TM. BAN THƯỜNG VỤ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CHỦ TỊCH</w:t>
            </w:r>
          </w:p>
          <w:p w:rsidR="008D5D9F" w:rsidRDefault="008D5D9F">
            <w:pPr>
              <w:jc w:val="center"/>
              <w:rPr>
                <w:rFonts w:ascii="Times New Roman" w:hAnsi="Times New Roman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15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Vũ Hòa</w:t>
            </w:r>
          </w:p>
        </w:tc>
      </w:tr>
    </w:tbl>
    <w:p w:rsidR="008D5D9F" w:rsidRDefault="008D5D9F" w:rsidP="008D5D9F">
      <w:pPr>
        <w:tabs>
          <w:tab w:val="center" w:pos="7020"/>
        </w:tabs>
      </w:pPr>
    </w:p>
    <w:p w:rsidR="008D5D9F" w:rsidRDefault="008D5D9F" w:rsidP="008D5D9F"/>
    <w:p w:rsidR="008D5D9F" w:rsidRDefault="008D5D9F" w:rsidP="008D5D9F"/>
    <w:p w:rsidR="008D5D9F" w:rsidRDefault="008D5D9F" w:rsidP="008D5D9F"/>
    <w:p w:rsidR="00126106" w:rsidRDefault="00126106"/>
    <w:sectPr w:rsidR="00126106" w:rsidSect="008D5D9F">
      <w:pgSz w:w="12240" w:h="15840"/>
      <w:pgMar w:top="993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2C8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D5D9F"/>
    <w:rsid w:val="00126106"/>
    <w:rsid w:val="00152721"/>
    <w:rsid w:val="004A5AF6"/>
    <w:rsid w:val="005E1F9B"/>
    <w:rsid w:val="00620B9A"/>
    <w:rsid w:val="008D5D9F"/>
    <w:rsid w:val="00966278"/>
    <w:rsid w:val="00DD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9F"/>
    <w:rPr>
      <w:rFonts w:ascii="VNI-Times" w:eastAsia="Times New Roman" w:hAnsi="VNI-Times" w:cs="Times New Roman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8D5D9F"/>
    <w:pPr>
      <w:keepNext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5D9F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D9F"/>
    <w:rPr>
      <w:rFonts w:ascii="VNI-Times" w:eastAsia="Times New Roman" w:hAnsi="VNI-Times" w:cs="Times New Roman"/>
      <w:b/>
      <w:bCs/>
      <w:sz w:val="32"/>
      <w:szCs w:val="32"/>
      <w:lang w:eastAsia="vi-VN"/>
    </w:rPr>
  </w:style>
  <w:style w:type="character" w:customStyle="1" w:styleId="Heading4Char">
    <w:name w:val="Heading 4 Char"/>
    <w:basedOn w:val="DefaultParagraphFont"/>
    <w:link w:val="Heading4"/>
    <w:semiHidden/>
    <w:rsid w:val="008D5D9F"/>
    <w:rPr>
      <w:rFonts w:ascii="VNI-Times" w:eastAsia="Times New Roman" w:hAnsi="VNI-Times" w:cs="Times New Roman"/>
      <w:b/>
      <w:bCs/>
      <w:sz w:val="24"/>
      <w:szCs w:val="24"/>
      <w:lang w:eastAsia="vi-VN"/>
    </w:rPr>
  </w:style>
  <w:style w:type="paragraph" w:styleId="ListBullet">
    <w:name w:val="List Bullet"/>
    <w:basedOn w:val="Normal"/>
    <w:uiPriority w:val="99"/>
    <w:semiHidden/>
    <w:unhideWhenUsed/>
    <w:rsid w:val="008D5D9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8D5D9F"/>
    <w:pPr>
      <w:spacing w:before="120" w:after="60"/>
      <w:ind w:firstLine="851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5D9F"/>
    <w:rPr>
      <w:rFonts w:ascii="VNI-Times" w:eastAsia="Times New Roman" w:hAnsi="VNI-Times" w:cs="Times New Roman"/>
      <w:sz w:val="27"/>
      <w:szCs w:val="27"/>
      <w:lang w:eastAsia="vi-VN"/>
    </w:rPr>
  </w:style>
  <w:style w:type="paragraph" w:styleId="BodyTextIndent2">
    <w:name w:val="Body Text Indent 2"/>
    <w:basedOn w:val="Normal"/>
    <w:link w:val="BodyTextIndent2Char"/>
    <w:semiHidden/>
    <w:unhideWhenUsed/>
    <w:rsid w:val="008D5D9F"/>
    <w:pPr>
      <w:spacing w:before="120" w:after="60"/>
      <w:ind w:firstLine="851"/>
    </w:pPr>
    <w:rPr>
      <w:b/>
      <w:bCs/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5D9F"/>
    <w:rPr>
      <w:rFonts w:ascii="VNI-Times" w:eastAsia="Times New Roman" w:hAnsi="VNI-Times" w:cs="Times New Roman"/>
      <w:b/>
      <w:bCs/>
      <w:sz w:val="27"/>
      <w:szCs w:val="27"/>
      <w:lang w:eastAsia="vi-VN"/>
    </w:rPr>
  </w:style>
  <w:style w:type="table" w:styleId="TableGrid">
    <w:name w:val="Table Grid"/>
    <w:basedOn w:val="TableNormal"/>
    <w:rsid w:val="008D5D9F"/>
    <w:pPr>
      <w:jc w:val="left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LDLD DMC</cp:lastModifiedBy>
  <cp:revision>1</cp:revision>
  <dcterms:created xsi:type="dcterms:W3CDTF">2019-07-12T08:32:00Z</dcterms:created>
  <dcterms:modified xsi:type="dcterms:W3CDTF">2019-07-12T09:10:00Z</dcterms:modified>
</cp:coreProperties>
</file>