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71" w:type="dxa"/>
        <w:tblInd w:w="-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2"/>
        <w:gridCol w:w="5509"/>
      </w:tblGrid>
      <w:tr w:rsidR="008D5D9F" w:rsidTr="008D5D9F">
        <w:trPr>
          <w:trHeight w:val="1276"/>
        </w:trPr>
        <w:tc>
          <w:tcPr>
            <w:tcW w:w="4862" w:type="dxa"/>
          </w:tcPr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LIÊN ĐOÀN L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Đ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ỘNG </w:t>
            </w:r>
            <w:r>
              <w:rPr>
                <w:rFonts w:ascii="Times New Roman" w:hAnsi="Times New Roman"/>
                <w:sz w:val="24"/>
                <w:szCs w:val="24"/>
              </w:rPr>
              <w:t>TÂY NINH</w:t>
            </w:r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 xml:space="preserve">LIÊN ĐOÀN LAO ĐỘNG </w:t>
            </w:r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HUYỆN DƯƠNG MINH CHÂU</w:t>
            </w:r>
          </w:p>
          <w:p w:rsidR="008D5D9F" w:rsidRDefault="001B3F6B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B3F6B">
              <w:rPr>
                <w:sz w:val="28"/>
              </w:rPr>
              <w:pict>
                <v:line id="_x0000_s1026" style="position:absolute;left:0;text-align:left;z-index:251660288" from="31.5pt,1.7pt" to="198pt,1.7pt"/>
              </w:pict>
            </w:r>
          </w:p>
          <w:p w:rsidR="008D5D9F" w:rsidRDefault="008D5D9F" w:rsidP="00A563B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Số: </w:t>
            </w:r>
            <w:r w:rsidR="00152721">
              <w:rPr>
                <w:rFonts w:ascii="Times New Roman" w:hAnsi="Times New Roman"/>
                <w:sz w:val="28"/>
              </w:rPr>
              <w:t>37</w:t>
            </w:r>
            <w:r>
              <w:rPr>
                <w:rFonts w:ascii="Times New Roman" w:hAnsi="Times New Roman"/>
                <w:sz w:val="28"/>
              </w:rPr>
              <w:t>/</w:t>
            </w:r>
            <w:r w:rsidR="00A563B1">
              <w:rPr>
                <w:rFonts w:ascii="Times New Roman" w:hAnsi="Times New Roman"/>
                <w:sz w:val="28"/>
              </w:rPr>
              <w:t>TB</w:t>
            </w:r>
            <w:r>
              <w:rPr>
                <w:rFonts w:ascii="Times New Roman" w:hAnsi="Times New Roman"/>
                <w:sz w:val="28"/>
              </w:rPr>
              <w:t>-LĐLĐ</w:t>
            </w:r>
          </w:p>
        </w:tc>
        <w:tc>
          <w:tcPr>
            <w:tcW w:w="5509" w:type="dxa"/>
          </w:tcPr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:rsidR="008D5D9F" w:rsidRDefault="001B3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6B">
              <w:rPr>
                <w:sz w:val="28"/>
              </w:rPr>
              <w:pict>
                <v:line id="_x0000_s1027" style="position:absolute;left:0;text-align:left;z-index:251661312" from="60.95pt,.7pt" to="205.65pt,.7pt"/>
              </w:pict>
            </w:r>
          </w:p>
          <w:p w:rsidR="008D5D9F" w:rsidRDefault="008D5D9F" w:rsidP="00A563B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Huyện Dương Minh Châu, ngày </w:t>
            </w:r>
            <w:r w:rsidR="00A563B1">
              <w:rPr>
                <w:rFonts w:ascii="Times New Roman" w:hAnsi="Times New Roman"/>
                <w:i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tháng </w:t>
            </w:r>
            <w:r w:rsidR="00A563B1">
              <w:rPr>
                <w:rFonts w:ascii="Times New Roman" w:hAnsi="Times New Roman"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năm 2019</w:t>
            </w:r>
          </w:p>
        </w:tc>
      </w:tr>
    </w:tbl>
    <w:p w:rsidR="008D5D9F" w:rsidRDefault="008D5D9F" w:rsidP="008D5D9F">
      <w:pPr>
        <w:rPr>
          <w:rFonts w:ascii="Times New Roman" w:hAnsi="Times New Roman"/>
          <w:lang w:val="nl-NL"/>
        </w:rPr>
      </w:pPr>
    </w:p>
    <w:p w:rsidR="008D5D9F" w:rsidRDefault="00A563B1" w:rsidP="008D5D9F">
      <w:pPr>
        <w:pStyle w:val="Heading1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THÔNG BÁO</w:t>
      </w:r>
    </w:p>
    <w:p w:rsidR="008D5D9F" w:rsidRDefault="00A563B1" w:rsidP="008D5D9F">
      <w:pPr>
        <w:pStyle w:val="Heading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Chiêu sinh</w:t>
      </w:r>
      <w:r w:rsidR="008D5D9F">
        <w:rPr>
          <w:rFonts w:ascii="Times New Roman" w:hAnsi="Times New Roman"/>
          <w:sz w:val="28"/>
        </w:rPr>
        <w:t xml:space="preserve"> lớp tập huấn</w:t>
      </w:r>
      <w:r w:rsidR="008D5D9F">
        <w:rPr>
          <w:rFonts w:ascii="Times New Roman" w:hAnsi="Times New Roman"/>
          <w:sz w:val="28"/>
          <w:lang w:val="vi-VN"/>
        </w:rPr>
        <w:t xml:space="preserve"> </w:t>
      </w:r>
      <w:r w:rsidR="008D5D9F">
        <w:rPr>
          <w:rFonts w:ascii="Times New Roman" w:hAnsi="Times New Roman"/>
          <w:sz w:val="28"/>
        </w:rPr>
        <w:t xml:space="preserve">lý luận chính trị và </w:t>
      </w:r>
    </w:p>
    <w:p w:rsidR="008D5D9F" w:rsidRDefault="008D5D9F" w:rsidP="008D5D9F">
      <w:pPr>
        <w:pStyle w:val="Heading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nghiệp vụ công tác</w:t>
      </w:r>
      <w:r>
        <w:rPr>
          <w:rFonts w:ascii="Times New Roman" w:hAnsi="Times New Roman"/>
          <w:sz w:val="28"/>
          <w:lang w:val="vi-VN"/>
        </w:rPr>
        <w:t xml:space="preserve"> công đoàn năm 201</w:t>
      </w:r>
      <w:r>
        <w:rPr>
          <w:rFonts w:ascii="Times New Roman" w:hAnsi="Times New Roman"/>
          <w:sz w:val="28"/>
        </w:rPr>
        <w:t>9</w:t>
      </w:r>
    </w:p>
    <w:p w:rsidR="008D5D9F" w:rsidRDefault="001B3F6B" w:rsidP="008D5D9F">
      <w:pPr>
        <w:jc w:val="center"/>
        <w:rPr>
          <w:rFonts w:ascii="Times New Roman" w:hAnsi="Times New Roman"/>
          <w:lang w:val="vi-VN"/>
        </w:rPr>
      </w:pPr>
      <w:r w:rsidRPr="001B3F6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8.45pt;margin-top:6.4pt;width:63pt;height:0;z-index:251662336" o:connectortype="straight"/>
        </w:pict>
      </w:r>
    </w:p>
    <w:p w:rsidR="008D5D9F" w:rsidRDefault="00A563B1" w:rsidP="008D5D9F">
      <w:pPr>
        <w:spacing w:before="120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Thực hiện</w:t>
      </w:r>
      <w:r w:rsidR="008D5D9F">
        <w:rPr>
          <w:rFonts w:ascii="Times New Roman" w:hAnsi="Times New Roman"/>
          <w:lang w:val="nl-NL"/>
        </w:rPr>
        <w:t xml:space="preserve"> </w:t>
      </w:r>
      <w:r w:rsidR="008D5D9F">
        <w:rPr>
          <w:rFonts w:ascii="Times New Roman" w:hAnsi="Times New Roman"/>
          <w:lang w:val="vi-VN"/>
        </w:rPr>
        <w:t xml:space="preserve">Chương trình làm việc </w:t>
      </w:r>
      <w:r w:rsidR="008D5D9F">
        <w:rPr>
          <w:rFonts w:ascii="Times New Roman" w:hAnsi="Times New Roman"/>
        </w:rPr>
        <w:t xml:space="preserve">toàn khóa </w:t>
      </w:r>
      <w:r w:rsidR="008D5D9F">
        <w:rPr>
          <w:rFonts w:ascii="Times New Roman" w:hAnsi="Times New Roman"/>
          <w:lang w:val="vi-VN"/>
        </w:rPr>
        <w:t xml:space="preserve">của Ban </w:t>
      </w:r>
      <w:r w:rsidR="008D5D9F">
        <w:rPr>
          <w:rFonts w:ascii="Times New Roman" w:hAnsi="Times New Roman"/>
        </w:rPr>
        <w:t>Chấp hành</w:t>
      </w:r>
      <w:r w:rsidR="008D5D9F">
        <w:rPr>
          <w:rFonts w:ascii="Times New Roman" w:hAnsi="Times New Roman"/>
          <w:lang w:val="vi-VN"/>
        </w:rPr>
        <w:t xml:space="preserve"> Liên đoàn Lao động </w:t>
      </w:r>
      <w:r w:rsidR="008D5D9F">
        <w:rPr>
          <w:rFonts w:ascii="Times New Roman" w:hAnsi="Times New Roman"/>
        </w:rPr>
        <w:t xml:space="preserve">huyện Dương Minh Châu nhiệm kỳ 2018 </w:t>
      </w:r>
      <w:r>
        <w:rPr>
          <w:rFonts w:ascii="Times New Roman" w:hAnsi="Times New Roman"/>
        </w:rPr>
        <w:t>–</w:t>
      </w:r>
      <w:r w:rsidR="008D5D9F">
        <w:rPr>
          <w:rFonts w:ascii="Times New Roman" w:hAnsi="Times New Roman"/>
        </w:rPr>
        <w:t xml:space="preserve"> 2023</w:t>
      </w:r>
      <w:r>
        <w:rPr>
          <w:rFonts w:ascii="Times New Roman" w:hAnsi="Times New Roman"/>
        </w:rPr>
        <w:t>;</w:t>
      </w:r>
      <w:r w:rsidR="008D5D9F">
        <w:rPr>
          <w:rFonts w:ascii="Times New Roman" w:hAnsi="Times New Roman"/>
        </w:rPr>
        <w:t xml:space="preserve"> kế hoạch hoạt động công đoàn, phong trào CNVCLĐ </w:t>
      </w:r>
      <w:r w:rsidR="008D5D9F">
        <w:rPr>
          <w:rFonts w:ascii="Times New Roman" w:hAnsi="Times New Roman"/>
          <w:lang w:val="vi-VN"/>
        </w:rPr>
        <w:t>n</w:t>
      </w:r>
      <w:r w:rsidR="008D5D9F">
        <w:rPr>
          <w:rFonts w:ascii="Times New Roman" w:hAnsi="Times New Roman"/>
        </w:rPr>
        <w:t xml:space="preserve">ăm </w:t>
      </w:r>
      <w:r w:rsidR="008D5D9F">
        <w:rPr>
          <w:rFonts w:ascii="Times New Roman" w:hAnsi="Times New Roman"/>
          <w:lang w:val="vi-VN"/>
        </w:rPr>
        <w:t>201</w:t>
      </w:r>
      <w:r w:rsidR="008D5D9F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và Kế hoạch phối hợp với Trung tâm Bồi dưỡng chính trị huyện năm 2019;</w:t>
      </w:r>
      <w:r w:rsidR="008D5D9F">
        <w:rPr>
          <w:rFonts w:ascii="Times New Roman" w:hAnsi="Times New Roman"/>
          <w:lang w:val="vi-VN"/>
        </w:rPr>
        <w:t xml:space="preserve"> </w:t>
      </w:r>
      <w:r w:rsidR="008D5D9F">
        <w:rPr>
          <w:rFonts w:ascii="Times New Roman" w:hAnsi="Times New Roman"/>
        </w:rPr>
        <w:t>Ban Thường vụ</w:t>
      </w:r>
      <w:r w:rsidR="008D5D9F">
        <w:rPr>
          <w:rFonts w:ascii="Times New Roman" w:hAnsi="Times New Roman"/>
          <w:lang w:val="nl-NL"/>
        </w:rPr>
        <w:t xml:space="preserve"> Liên đoàn Lao đ</w:t>
      </w:r>
      <w:r w:rsidR="008D5D9F" w:rsidRPr="00A563B1">
        <w:rPr>
          <w:rFonts w:ascii="Times New Roman" w:hAnsi="Times New Roman"/>
          <w:lang w:val="nl-NL"/>
        </w:rPr>
        <w:t>ộng huyện</w:t>
      </w:r>
      <w:r w:rsidR="008D5D9F"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</w:rPr>
        <w:t>thông báo chiêu sinh</w:t>
      </w:r>
      <w:r w:rsidR="008D5D9F">
        <w:rPr>
          <w:rFonts w:ascii="Times New Roman" w:hAnsi="Times New Roman"/>
          <w:lang w:val="nl-NL"/>
        </w:rPr>
        <w:t xml:space="preserve"> lớp tập huấn</w:t>
      </w:r>
      <w:r w:rsidR="008D5D9F">
        <w:rPr>
          <w:rFonts w:ascii="Times New Roman" w:hAnsi="Times New Roman"/>
          <w:lang w:val="vi-VN"/>
        </w:rPr>
        <w:t xml:space="preserve"> </w:t>
      </w:r>
      <w:r w:rsidR="008D5D9F">
        <w:rPr>
          <w:rFonts w:ascii="Times New Roman" w:hAnsi="Times New Roman"/>
        </w:rPr>
        <w:t>lý luận chính trị và nghiệp vụ công tác</w:t>
      </w:r>
      <w:r w:rsidR="008D5D9F">
        <w:rPr>
          <w:rFonts w:ascii="Times New Roman" w:hAnsi="Times New Roman"/>
          <w:lang w:val="vi-VN"/>
        </w:rPr>
        <w:t xml:space="preserve"> công đoàn năm 201</w:t>
      </w:r>
      <w:r w:rsidR="008D5D9F">
        <w:rPr>
          <w:rFonts w:ascii="Times New Roman" w:hAnsi="Times New Roman"/>
        </w:rPr>
        <w:t>9,</w:t>
      </w:r>
      <w:r w:rsidR="008D5D9F">
        <w:rPr>
          <w:rFonts w:ascii="Times New Roman" w:hAnsi="Times New Roman"/>
          <w:lang w:val="nl-NL"/>
        </w:rPr>
        <w:t xml:space="preserve"> như sau: </w:t>
      </w:r>
    </w:p>
    <w:p w:rsidR="008D5D9F" w:rsidRDefault="008D5D9F" w:rsidP="00A563B1">
      <w:pPr>
        <w:spacing w:before="120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lang w:val="nl-NL"/>
        </w:rPr>
        <w:tab/>
      </w:r>
      <w:r w:rsidR="00A563B1">
        <w:rPr>
          <w:rFonts w:ascii="Times New Roman" w:hAnsi="Times New Roman"/>
          <w:b/>
          <w:lang w:val="nl-NL"/>
        </w:rPr>
        <w:t>1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SỐ LƯỢNG HỌC VIÊN, </w:t>
      </w:r>
      <w:r w:rsidR="00152721">
        <w:rPr>
          <w:rFonts w:ascii="Times New Roman" w:hAnsi="Times New Roman"/>
          <w:b/>
          <w:bCs/>
          <w:sz w:val="24"/>
          <w:szCs w:val="24"/>
        </w:rPr>
        <w:t xml:space="preserve">THỜI GIAN, </w:t>
      </w:r>
      <w:r>
        <w:rPr>
          <w:rFonts w:ascii="Times New Roman" w:hAnsi="Times New Roman"/>
          <w:b/>
          <w:bCs/>
          <w:sz w:val="24"/>
          <w:szCs w:val="24"/>
        </w:rPr>
        <w:t>ĐỊA ĐIỂM</w:t>
      </w:r>
      <w:r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</w:p>
    <w:p w:rsidR="00966278" w:rsidRPr="00152721" w:rsidRDefault="00966278" w:rsidP="008D5D9F">
      <w:pPr>
        <w:pStyle w:val="BodyTextIndent"/>
        <w:spacing w:after="0"/>
        <w:ind w:firstLine="720"/>
        <w:rPr>
          <w:rFonts w:ascii="Times New Roman" w:hAnsi="Times New Roman"/>
          <w:b/>
          <w:i/>
          <w:sz w:val="28"/>
          <w:szCs w:val="28"/>
        </w:rPr>
      </w:pPr>
      <w:r w:rsidRPr="00152721">
        <w:rPr>
          <w:rFonts w:ascii="Times New Roman" w:hAnsi="Times New Roman"/>
          <w:b/>
          <w:i/>
          <w:sz w:val="28"/>
          <w:szCs w:val="28"/>
        </w:rPr>
        <w:t xml:space="preserve">* Lớp thứ nhất </w:t>
      </w:r>
      <w:r w:rsidR="00AA315C">
        <w:rPr>
          <w:rFonts w:ascii="Times New Roman" w:hAnsi="Times New Roman"/>
          <w:b/>
          <w:i/>
          <w:sz w:val="28"/>
          <w:szCs w:val="28"/>
        </w:rPr>
        <w:t>70</w:t>
      </w:r>
      <w:r w:rsidRPr="00152721">
        <w:rPr>
          <w:rFonts w:ascii="Times New Roman" w:hAnsi="Times New Roman"/>
          <w:b/>
          <w:i/>
          <w:sz w:val="28"/>
          <w:szCs w:val="28"/>
        </w:rPr>
        <w:t xml:space="preserve"> người gồm: </w:t>
      </w:r>
    </w:p>
    <w:p w:rsidR="00966278" w:rsidRDefault="00966278" w:rsidP="008D5D9F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Các CĐCS </w:t>
      </w:r>
      <w:r w:rsidR="00A563B1">
        <w:rPr>
          <w:rFonts w:ascii="Times New Roman" w:hAnsi="Times New Roman"/>
          <w:sz w:val="28"/>
          <w:szCs w:val="28"/>
        </w:rPr>
        <w:t xml:space="preserve">các </w:t>
      </w:r>
      <w:r>
        <w:rPr>
          <w:rFonts w:ascii="Times New Roman" w:hAnsi="Times New Roman"/>
          <w:sz w:val="28"/>
          <w:szCs w:val="28"/>
        </w:rPr>
        <w:t>trường học</w:t>
      </w:r>
      <w:r w:rsidR="00A563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phòng GD-ĐT</w:t>
      </w:r>
      <w:r w:rsidR="00A563B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Trung tâm GDNN-GDTX huyện</w:t>
      </w:r>
      <w:r w:rsidR="00A563B1">
        <w:rPr>
          <w:rFonts w:ascii="Times New Roman" w:hAnsi="Times New Roman"/>
          <w:sz w:val="28"/>
          <w:szCs w:val="28"/>
        </w:rPr>
        <w:t xml:space="preserve"> và CĐCS Công ty TNHH Cansports Việt Nam</w:t>
      </w:r>
      <w:r>
        <w:rPr>
          <w:rFonts w:ascii="Times New Roman" w:hAnsi="Times New Roman"/>
          <w:sz w:val="28"/>
          <w:szCs w:val="28"/>
        </w:rPr>
        <w:t>.</w:t>
      </w:r>
    </w:p>
    <w:p w:rsidR="00966278" w:rsidRDefault="00966278" w:rsidP="00A563B1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Đối tượng: </w:t>
      </w:r>
      <w:r w:rsidR="008E1BAF">
        <w:rPr>
          <w:rFonts w:ascii="Times New Roman" w:hAnsi="Times New Roman"/>
          <w:sz w:val="28"/>
          <w:szCs w:val="28"/>
        </w:rPr>
        <w:t>Chủ tịch và Phó Chủ tịch (nếu trùng lịch học các lớp khác cử đồng chí Ủy viên Ban Chấp hành tập huấn thay).</w:t>
      </w:r>
    </w:p>
    <w:p w:rsidR="008E1BAF" w:rsidRDefault="008E1BAF" w:rsidP="008E1BAF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lượng tham gia tập huấn: có Danh sách phân bổ số lượng kèm theo.</w:t>
      </w:r>
    </w:p>
    <w:p w:rsidR="008D5D9F" w:rsidRDefault="00966278" w:rsidP="008D5D9F">
      <w:pPr>
        <w:pStyle w:val="BodyTextIndent"/>
        <w:spacing w:after="0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Thời gian: 05 ngày</w:t>
      </w:r>
      <w:r w:rsidR="00A563B1">
        <w:rPr>
          <w:rFonts w:ascii="Times New Roman" w:hAnsi="Times New Roman"/>
          <w:sz w:val="28"/>
          <w:szCs w:val="28"/>
        </w:rPr>
        <w:t xml:space="preserve"> (từ ngày 19/8/2019 đến 23/8/2019)</w:t>
      </w:r>
      <w:r>
        <w:rPr>
          <w:rFonts w:ascii="Times New Roman" w:hAnsi="Times New Roman"/>
          <w:sz w:val="28"/>
          <w:szCs w:val="28"/>
        </w:rPr>
        <w:t xml:space="preserve">. Khai giảng vào lúc 7 giờ 30 phút ngày </w:t>
      </w:r>
      <w:r w:rsidR="00A719D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/8</w:t>
      </w:r>
      <w:r w:rsidR="00A719D7">
        <w:rPr>
          <w:rFonts w:ascii="Times New Roman" w:hAnsi="Times New Roman"/>
          <w:sz w:val="28"/>
          <w:szCs w:val="28"/>
        </w:rPr>
        <w:t>/2019</w:t>
      </w:r>
      <w:r>
        <w:rPr>
          <w:rFonts w:ascii="Times New Roman" w:hAnsi="Times New Roman"/>
          <w:sz w:val="28"/>
          <w:szCs w:val="28"/>
        </w:rPr>
        <w:t>.</w:t>
      </w:r>
    </w:p>
    <w:p w:rsidR="008D5D9F" w:rsidRDefault="008D5D9F" w:rsidP="008D5D9F">
      <w:pPr>
        <w:pStyle w:val="BodyTextIndent"/>
        <w:spacing w:after="0"/>
        <w:ind w:firstLine="72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="00966278">
        <w:rPr>
          <w:rFonts w:ascii="Times New Roman" w:hAnsi="Times New Roman"/>
          <w:iCs/>
          <w:sz w:val="28"/>
          <w:szCs w:val="28"/>
        </w:rPr>
        <w:t xml:space="preserve">Địa điểm: </w:t>
      </w:r>
      <w:r>
        <w:rPr>
          <w:rFonts w:ascii="Times New Roman" w:hAnsi="Times New Roman"/>
          <w:iCs/>
          <w:sz w:val="28"/>
          <w:szCs w:val="28"/>
        </w:rPr>
        <w:t xml:space="preserve">Tại Hội trường </w:t>
      </w:r>
      <w:r w:rsidR="00A719D7">
        <w:rPr>
          <w:rFonts w:ascii="Times New Roman" w:hAnsi="Times New Roman"/>
          <w:iCs/>
          <w:sz w:val="28"/>
          <w:szCs w:val="28"/>
        </w:rPr>
        <w:t>Phòng Giáo dục – Đào tạo</w:t>
      </w:r>
      <w:r>
        <w:rPr>
          <w:rFonts w:ascii="Times New Roman" w:hAnsi="Times New Roman"/>
          <w:iCs/>
          <w:sz w:val="28"/>
          <w:szCs w:val="28"/>
        </w:rPr>
        <w:t xml:space="preserve"> huyện Dương Minh Châu.</w:t>
      </w:r>
    </w:p>
    <w:p w:rsidR="00966278" w:rsidRPr="00152721" w:rsidRDefault="00966278" w:rsidP="00966278">
      <w:pPr>
        <w:pStyle w:val="BodyTextIndent"/>
        <w:spacing w:after="0"/>
        <w:ind w:firstLine="720"/>
        <w:rPr>
          <w:rFonts w:ascii="Times New Roman" w:hAnsi="Times New Roman"/>
          <w:b/>
          <w:i/>
          <w:sz w:val="28"/>
          <w:szCs w:val="28"/>
        </w:rPr>
      </w:pPr>
      <w:r w:rsidRPr="00152721">
        <w:rPr>
          <w:rFonts w:ascii="Times New Roman" w:hAnsi="Times New Roman"/>
          <w:b/>
          <w:i/>
          <w:sz w:val="28"/>
          <w:szCs w:val="28"/>
        </w:rPr>
        <w:t xml:space="preserve">* Lớp thứ hai </w:t>
      </w:r>
      <w:r w:rsidR="00AA315C">
        <w:rPr>
          <w:rFonts w:ascii="Times New Roman" w:hAnsi="Times New Roman"/>
          <w:b/>
          <w:i/>
          <w:sz w:val="28"/>
          <w:szCs w:val="28"/>
        </w:rPr>
        <w:t>72</w:t>
      </w:r>
      <w:r w:rsidRPr="00152721">
        <w:rPr>
          <w:rFonts w:ascii="Times New Roman" w:hAnsi="Times New Roman"/>
          <w:b/>
          <w:i/>
          <w:sz w:val="28"/>
          <w:szCs w:val="28"/>
        </w:rPr>
        <w:t xml:space="preserve"> người gồm: </w:t>
      </w:r>
    </w:p>
    <w:p w:rsidR="00966278" w:rsidRDefault="00966278" w:rsidP="00966278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Các CĐCS </w:t>
      </w:r>
      <w:r w:rsidR="00152721">
        <w:rPr>
          <w:rFonts w:ascii="Times New Roman" w:hAnsi="Times New Roman"/>
          <w:sz w:val="28"/>
          <w:szCs w:val="28"/>
        </w:rPr>
        <w:t>cơ quan huyện, xã, thị trấn, doanh nghiệp</w:t>
      </w:r>
      <w:r>
        <w:rPr>
          <w:rFonts w:ascii="Times New Roman" w:hAnsi="Times New Roman"/>
          <w:sz w:val="28"/>
          <w:szCs w:val="28"/>
        </w:rPr>
        <w:t>.</w:t>
      </w:r>
    </w:p>
    <w:p w:rsidR="008E1BAF" w:rsidRDefault="00966278" w:rsidP="00966278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Đối tượng:</w:t>
      </w:r>
      <w:r w:rsidR="008E1BAF">
        <w:rPr>
          <w:rFonts w:ascii="Times New Roman" w:hAnsi="Times New Roman"/>
          <w:sz w:val="28"/>
          <w:szCs w:val="28"/>
        </w:rPr>
        <w:t xml:space="preserve"> Chủ tịch và Phó Chủ tịch (nếu trùng lịch học các lớp khác cử đồng chí Ủy viên Ban Chấp hành tập huấn thay).</w:t>
      </w:r>
    </w:p>
    <w:p w:rsidR="00966278" w:rsidRDefault="008E1BAF" w:rsidP="00966278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Số lượng tham gia tập huấn: có Danh sách phân bổ số lượng kèm theo</w:t>
      </w:r>
      <w:r w:rsidR="00966278">
        <w:rPr>
          <w:rFonts w:ascii="Times New Roman" w:hAnsi="Times New Roman"/>
          <w:sz w:val="28"/>
          <w:szCs w:val="28"/>
        </w:rPr>
        <w:t>.</w:t>
      </w:r>
    </w:p>
    <w:p w:rsidR="00966278" w:rsidRDefault="00966278" w:rsidP="00966278">
      <w:pPr>
        <w:pStyle w:val="BodyTextIndent"/>
        <w:spacing w:after="0"/>
        <w:ind w:firstLine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Thời gian: 05 ngày</w:t>
      </w:r>
      <w:r w:rsidR="00A563B1">
        <w:rPr>
          <w:rFonts w:ascii="Times New Roman" w:hAnsi="Times New Roman"/>
          <w:sz w:val="28"/>
          <w:szCs w:val="28"/>
        </w:rPr>
        <w:t xml:space="preserve"> (từ ngày 26/8/2019 đến 30/8/2019)</w:t>
      </w:r>
      <w:r>
        <w:rPr>
          <w:rFonts w:ascii="Times New Roman" w:hAnsi="Times New Roman"/>
          <w:sz w:val="28"/>
          <w:szCs w:val="28"/>
        </w:rPr>
        <w:t xml:space="preserve">. Khai giảng vào lúc 7 giờ 30 phút ngày </w:t>
      </w:r>
      <w:r w:rsidR="00A719D7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/8/2019.</w:t>
      </w:r>
    </w:p>
    <w:p w:rsidR="00966278" w:rsidRDefault="00966278" w:rsidP="00966278">
      <w:pPr>
        <w:pStyle w:val="BodyTextIndent"/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Địa điểm: Tại Hội trường </w:t>
      </w:r>
      <w:r w:rsidR="00A719D7">
        <w:rPr>
          <w:rFonts w:ascii="Times New Roman" w:hAnsi="Times New Roman"/>
          <w:iCs/>
          <w:sz w:val="28"/>
          <w:szCs w:val="28"/>
        </w:rPr>
        <w:t xml:space="preserve">Phòng Giáo dục – Đào tạo </w:t>
      </w:r>
      <w:r>
        <w:rPr>
          <w:rFonts w:ascii="Times New Roman" w:hAnsi="Times New Roman"/>
          <w:iCs/>
          <w:sz w:val="28"/>
          <w:szCs w:val="28"/>
        </w:rPr>
        <w:t>huyện Dương Minh Châu.</w:t>
      </w:r>
    </w:p>
    <w:p w:rsidR="008D5D9F" w:rsidRDefault="00152721" w:rsidP="008D5D9F">
      <w:pPr>
        <w:pStyle w:val="BodyTextIndent"/>
        <w:spacing w:after="0"/>
        <w:ind w:firstLine="720"/>
        <w:rPr>
          <w:rFonts w:ascii="Times New Roman" w:hAnsi="Times New Roman"/>
          <w:b/>
          <w:bCs/>
          <w:sz w:val="24"/>
          <w:szCs w:val="24"/>
          <w:lang w:val="vi-VN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8D5D9F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 w:rsidR="008D5D9F">
        <w:rPr>
          <w:rFonts w:ascii="Times New Roman" w:hAnsi="Times New Roman"/>
          <w:b/>
          <w:bCs/>
          <w:sz w:val="24"/>
          <w:szCs w:val="24"/>
        </w:rPr>
        <w:t>KINH PHÍ</w:t>
      </w:r>
      <w:r w:rsidR="008D5D9F">
        <w:rPr>
          <w:rFonts w:ascii="Times New Roman" w:hAnsi="Times New Roman"/>
          <w:b/>
          <w:bCs/>
          <w:sz w:val="24"/>
          <w:szCs w:val="24"/>
          <w:lang w:val="vi-VN"/>
        </w:rPr>
        <w:t>:</w:t>
      </w:r>
    </w:p>
    <w:p w:rsidR="008D5D9F" w:rsidRDefault="008D5D9F" w:rsidP="008D5D9F">
      <w:pPr>
        <w:ind w:firstLine="720"/>
        <w:rPr>
          <w:rFonts w:ascii="Times New Roman" w:hAnsi="Times New Roman"/>
        </w:rPr>
      </w:pPr>
      <w:r>
        <w:t xml:space="preserve">Kinh </w:t>
      </w:r>
      <w:r>
        <w:rPr>
          <w:rFonts w:ascii="Times New Roman" w:hAnsi="Times New Roman"/>
        </w:rPr>
        <w:t xml:space="preserve">phí đào tạo, bồi dưỡng </w:t>
      </w:r>
      <w:r w:rsidR="00152721">
        <w:rPr>
          <w:rFonts w:ascii="Times New Roman" w:hAnsi="Times New Roman"/>
        </w:rPr>
        <w:t>từ nguồn ngân sách</w:t>
      </w:r>
      <w:r>
        <w:rPr>
          <w:rFonts w:ascii="Times New Roman" w:hAnsi="Times New Roman"/>
        </w:rPr>
        <w:t xml:space="preserve"> huyện năm 201</w:t>
      </w:r>
      <w:r w:rsidR="00152721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8D5D9F" w:rsidRDefault="00152721" w:rsidP="008D5D9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8D5D9F">
        <w:rPr>
          <w:b/>
          <w:sz w:val="24"/>
          <w:szCs w:val="24"/>
        </w:rPr>
        <w:t>. T</w:t>
      </w:r>
      <w:r w:rsidR="008D5D9F">
        <w:rPr>
          <w:rFonts w:ascii="Times New Roman" w:hAnsi="Times New Roman"/>
          <w:b/>
          <w:sz w:val="24"/>
          <w:szCs w:val="24"/>
        </w:rPr>
        <w:t>Ổ CHỨC THỰC HIỆN</w:t>
      </w:r>
      <w:r w:rsidR="008D5D9F">
        <w:rPr>
          <w:b/>
          <w:sz w:val="24"/>
          <w:szCs w:val="24"/>
        </w:rPr>
        <w:t>:</w:t>
      </w:r>
    </w:p>
    <w:p w:rsidR="008D5D9F" w:rsidRDefault="008D5D9F" w:rsidP="008D5D9F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- Ban Thường vụ LĐLĐ huyện </w:t>
      </w:r>
      <w:r w:rsidR="00A563B1">
        <w:rPr>
          <w:rFonts w:ascii="Times New Roman" w:hAnsi="Times New Roman"/>
        </w:rPr>
        <w:t>thông báo chiêu sinh</w:t>
      </w:r>
      <w:r>
        <w:rPr>
          <w:rFonts w:ascii="Times New Roman" w:hAnsi="Times New Roman"/>
        </w:rPr>
        <w:t xml:space="preserve"> lớp tập huấn cho cán bộ CĐCS.</w:t>
      </w:r>
    </w:p>
    <w:p w:rsidR="008D5D9F" w:rsidRDefault="008D5D9F" w:rsidP="008D5D9F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- Các CĐCS cử cán bộ tham dự lớp tập huấn theo đúng thành phần quy định</w:t>
      </w:r>
      <w:r w:rsidR="002C172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lập danh sách </w:t>
      </w:r>
      <w:r w:rsidR="00A563B1">
        <w:rPr>
          <w:rFonts w:ascii="Times New Roman" w:hAnsi="Times New Roman"/>
        </w:rPr>
        <w:t xml:space="preserve">(có mẫu kèm theo) </w:t>
      </w:r>
      <w:r>
        <w:rPr>
          <w:rFonts w:ascii="Times New Roman" w:hAnsi="Times New Roman"/>
        </w:rPr>
        <w:t xml:space="preserve">tham dự lớp tập huấn về LĐLĐ huyện </w:t>
      </w:r>
      <w:r w:rsidR="00A563B1">
        <w:rPr>
          <w:rFonts w:ascii="Times New Roman" w:hAnsi="Times New Roman"/>
        </w:rPr>
        <w:t xml:space="preserve">qua địa chỉ mail: </w:t>
      </w:r>
      <w:hyperlink r:id="rId6" w:history="1">
        <w:r w:rsidR="00A563B1" w:rsidRPr="00D67C82">
          <w:rPr>
            <w:rStyle w:val="Hyperlink"/>
            <w:rFonts w:ascii="Times New Roman" w:hAnsi="Times New Roman"/>
          </w:rPr>
          <w:t>liendoanlaodongdmc@gmail.com</w:t>
        </w:r>
      </w:hyperlink>
      <w:r w:rsidR="00A563B1">
        <w:rPr>
          <w:rFonts w:ascii="Times New Roman" w:hAnsi="Times New Roman"/>
        </w:rPr>
        <w:t xml:space="preserve"> </w:t>
      </w:r>
      <w:r w:rsidR="002C172F">
        <w:rPr>
          <w:rFonts w:ascii="Times New Roman" w:hAnsi="Times New Roman"/>
        </w:rPr>
        <w:t xml:space="preserve">và mỗi đồng chí được cử đi tập huấn gửi 2 ảnh 3x4 về LĐLĐ huyện </w:t>
      </w:r>
      <w:r>
        <w:rPr>
          <w:rFonts w:ascii="Times New Roman" w:hAnsi="Times New Roman"/>
          <w:b/>
          <w:i/>
        </w:rPr>
        <w:t xml:space="preserve">chậm nhất ngày </w:t>
      </w:r>
      <w:r w:rsidR="00A563B1">
        <w:rPr>
          <w:rFonts w:ascii="Times New Roman" w:hAnsi="Times New Roman"/>
          <w:b/>
          <w:i/>
        </w:rPr>
        <w:t>09</w:t>
      </w:r>
      <w:r>
        <w:rPr>
          <w:rFonts w:ascii="Times New Roman" w:hAnsi="Times New Roman"/>
          <w:b/>
          <w:i/>
        </w:rPr>
        <w:t>/</w:t>
      </w:r>
      <w:r w:rsidR="00A563B1">
        <w:rPr>
          <w:rFonts w:ascii="Times New Roman" w:hAnsi="Times New Roman"/>
          <w:b/>
          <w:i/>
        </w:rPr>
        <w:t>8</w:t>
      </w:r>
      <w:r>
        <w:rPr>
          <w:rFonts w:ascii="Times New Roman" w:hAnsi="Times New Roman"/>
          <w:b/>
          <w:i/>
        </w:rPr>
        <w:t>/201</w:t>
      </w:r>
      <w:r w:rsidR="00152721">
        <w:rPr>
          <w:rFonts w:ascii="Times New Roman" w:hAnsi="Times New Roman"/>
          <w:b/>
          <w:i/>
        </w:rPr>
        <w:t>9</w:t>
      </w:r>
      <w:r>
        <w:rPr>
          <w:rFonts w:ascii="Times New Roman" w:hAnsi="Times New Roman"/>
        </w:rPr>
        <w:t>.</w:t>
      </w:r>
    </w:p>
    <w:p w:rsidR="008D5D9F" w:rsidRDefault="008D5D9F" w:rsidP="008D5D9F">
      <w:pPr>
        <w:spacing w:before="120"/>
        <w:ind w:firstLine="720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vi-VN"/>
        </w:rPr>
        <w:t xml:space="preserve">Trên đây là </w:t>
      </w:r>
      <w:r w:rsidR="00A563B1">
        <w:rPr>
          <w:rFonts w:ascii="Times New Roman" w:hAnsi="Times New Roman"/>
        </w:rPr>
        <w:t>thông báo chiêu sinh</w:t>
      </w:r>
      <w:r>
        <w:rPr>
          <w:rFonts w:ascii="Times New Roman" w:hAnsi="Times New Roman"/>
          <w:lang w:val="nl-NL"/>
        </w:rPr>
        <w:t xml:space="preserve"> lớp tập huấn</w:t>
      </w:r>
      <w:r>
        <w:rPr>
          <w:rFonts w:ascii="Times New Roman" w:hAnsi="Times New Roman"/>
          <w:lang w:val="vi-VN"/>
        </w:rPr>
        <w:t xml:space="preserve"> </w:t>
      </w:r>
      <w:r w:rsidR="00152721">
        <w:rPr>
          <w:rFonts w:ascii="Times New Roman" w:hAnsi="Times New Roman"/>
        </w:rPr>
        <w:t xml:space="preserve">lý luận chính trị và </w:t>
      </w:r>
      <w:r>
        <w:rPr>
          <w:rFonts w:ascii="Times New Roman" w:hAnsi="Times New Roman"/>
        </w:rPr>
        <w:t>nghiệp vụ công tác</w:t>
      </w:r>
      <w:r>
        <w:rPr>
          <w:rFonts w:ascii="Times New Roman" w:hAnsi="Times New Roman"/>
          <w:lang w:val="vi-VN"/>
        </w:rPr>
        <w:t xml:space="preserve"> công đoàn năm 201</w:t>
      </w:r>
      <w:r w:rsidR="0015272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. Đề nghị Ban Chấp hành các CĐCS thực hiện tốt </w:t>
      </w:r>
      <w:r w:rsidR="00A563B1">
        <w:rPr>
          <w:rFonts w:ascii="Times New Roman" w:hAnsi="Times New Roman"/>
        </w:rPr>
        <w:t xml:space="preserve">thông báo </w:t>
      </w:r>
      <w:r>
        <w:rPr>
          <w:rFonts w:ascii="Times New Roman" w:hAnsi="Times New Roman"/>
        </w:rPr>
        <w:t xml:space="preserve">này. </w:t>
      </w:r>
      <w:r w:rsidR="00A563B1">
        <w:rPr>
          <w:rFonts w:ascii="Times New Roman" w:hAnsi="Times New Roman"/>
        </w:rPr>
        <w:t>Thông báo</w:t>
      </w:r>
      <w:r>
        <w:rPr>
          <w:rFonts w:ascii="Times New Roman" w:hAnsi="Times New Roman"/>
        </w:rPr>
        <w:t xml:space="preserve"> này thay cho thơ mời./.</w:t>
      </w:r>
    </w:p>
    <w:p w:rsidR="008D5D9F" w:rsidRDefault="008D5D9F" w:rsidP="008D5D9F">
      <w:pPr>
        <w:spacing w:before="120"/>
        <w:ind w:firstLine="720"/>
        <w:rPr>
          <w:rFonts w:ascii="Times New Roman" w:hAnsi="Times New Roman"/>
          <w:sz w:val="16"/>
          <w:szCs w:val="16"/>
          <w:lang w:val="vi-VN"/>
        </w:rPr>
      </w:pPr>
    </w:p>
    <w:tbl>
      <w:tblPr>
        <w:tblStyle w:val="TableGrid"/>
        <w:tblW w:w="11294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84"/>
        <w:gridCol w:w="5610"/>
      </w:tblGrid>
      <w:tr w:rsidR="008D5D9F" w:rsidTr="00855AC6">
        <w:tc>
          <w:tcPr>
            <w:tcW w:w="5684" w:type="dxa"/>
          </w:tcPr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9F" w:rsidRDefault="008D5D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D5D9F" w:rsidRDefault="008D5D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8D5D9F" w:rsidRDefault="008D5D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Ban Tổ chức LĐLĐ;</w:t>
            </w:r>
          </w:p>
          <w:p w:rsidR="008D5D9F" w:rsidRDefault="008D5D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-Website LĐLĐ huyện;</w:t>
            </w:r>
          </w:p>
          <w:p w:rsidR="008D5D9F" w:rsidRDefault="008D5D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Các CĐCS;</w:t>
            </w:r>
          </w:p>
          <w:p w:rsidR="008D5D9F" w:rsidRDefault="008D5D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 VP.</w:t>
            </w:r>
          </w:p>
        </w:tc>
        <w:tc>
          <w:tcPr>
            <w:tcW w:w="5610" w:type="dxa"/>
          </w:tcPr>
          <w:p w:rsidR="008D5D9F" w:rsidRDefault="008D5D9F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8D5D9F" w:rsidRDefault="008D5D9F">
            <w:pPr>
              <w:jc w:val="center"/>
              <w:rPr>
                <w:rFonts w:ascii="Times New Roman" w:hAnsi="Times New Roman"/>
                <w:b/>
              </w:rPr>
            </w:pPr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TM. BAN THƯỜNG VỤ</w:t>
            </w:r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CHỦ TỊCH</w:t>
            </w:r>
          </w:p>
          <w:p w:rsidR="008D5D9F" w:rsidRDefault="008D5D9F">
            <w:pPr>
              <w:jc w:val="center"/>
              <w:rPr>
                <w:rFonts w:ascii="Times New Roman" w:hAnsi="Times New Roman"/>
              </w:rPr>
            </w:pPr>
          </w:p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9F" w:rsidRDefault="00152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(Đã ký)</w:t>
            </w:r>
          </w:p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9F" w:rsidRDefault="008D5D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5D9F" w:rsidRDefault="008D5D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Vũ Hòa</w:t>
            </w:r>
          </w:p>
        </w:tc>
      </w:tr>
    </w:tbl>
    <w:p w:rsidR="008D5D9F" w:rsidRDefault="008D5D9F" w:rsidP="008D5D9F">
      <w:pPr>
        <w:tabs>
          <w:tab w:val="center" w:pos="7020"/>
        </w:tabs>
      </w:pPr>
    </w:p>
    <w:p w:rsidR="008D5D9F" w:rsidRDefault="008D5D9F" w:rsidP="008D5D9F"/>
    <w:p w:rsidR="008D5D9F" w:rsidRDefault="008D5D9F" w:rsidP="008D5D9F"/>
    <w:p w:rsidR="008D5D9F" w:rsidRDefault="008D5D9F" w:rsidP="008D5D9F"/>
    <w:p w:rsidR="00126106" w:rsidRDefault="00126106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2C172F" w:rsidRDefault="002C172F"/>
    <w:p w:rsidR="008E1BAF" w:rsidRPr="008E1BAF" w:rsidRDefault="008E1BAF" w:rsidP="008E1BAF">
      <w:pPr>
        <w:jc w:val="center"/>
        <w:rPr>
          <w:rFonts w:ascii="Times New Roman" w:hAnsi="Times New Roman"/>
          <w:b/>
          <w:sz w:val="32"/>
        </w:rPr>
      </w:pPr>
      <w:r w:rsidRPr="008E1BAF">
        <w:rPr>
          <w:rFonts w:ascii="Times New Roman" w:hAnsi="Times New Roman"/>
          <w:b/>
          <w:sz w:val="32"/>
        </w:rPr>
        <w:lastRenderedPageBreak/>
        <w:t>DANH SÁCH</w:t>
      </w:r>
    </w:p>
    <w:p w:rsidR="008E1BAF" w:rsidRPr="008E1BAF" w:rsidRDefault="008E1BAF" w:rsidP="008E1BAF">
      <w:pPr>
        <w:jc w:val="center"/>
        <w:rPr>
          <w:rFonts w:ascii="Times New Roman" w:hAnsi="Times New Roman"/>
          <w:b/>
          <w:i/>
        </w:rPr>
      </w:pPr>
      <w:r w:rsidRPr="008E1BAF">
        <w:rPr>
          <w:rFonts w:ascii="Times New Roman" w:hAnsi="Times New Roman"/>
          <w:b/>
          <w:i/>
        </w:rPr>
        <w:t>Phân bổ số lượng tham dự tập huấn LLCT và nghiệp vụ công đoàn cơ sở năm 2019</w:t>
      </w:r>
    </w:p>
    <w:p w:rsidR="008E1BAF" w:rsidRPr="008E1BAF" w:rsidRDefault="008E1BAF" w:rsidP="008E1BAF">
      <w:pPr>
        <w:jc w:val="center"/>
        <w:rPr>
          <w:rFonts w:ascii="Times New Roman" w:hAnsi="Times New Roman"/>
          <w:b/>
        </w:rPr>
      </w:pPr>
      <w:r w:rsidRPr="008E1BAF">
        <w:rPr>
          <w:rFonts w:ascii="Times New Roman" w:hAnsi="Times New Roman"/>
          <w:b/>
          <w:i/>
        </w:rPr>
        <w:t>(kèm theo Thông báo số:     /TB-LĐLĐ, ngày 06/8/2019)</w:t>
      </w:r>
    </w:p>
    <w:p w:rsidR="008E1BAF" w:rsidRPr="008E1BAF" w:rsidRDefault="008E1BAF">
      <w:pPr>
        <w:rPr>
          <w:rFonts w:ascii="Times New Roman" w:hAnsi="Times New Roman"/>
        </w:rPr>
      </w:pPr>
    </w:p>
    <w:tbl>
      <w:tblPr>
        <w:tblStyle w:val="TableGrid"/>
        <w:tblW w:w="10278" w:type="dxa"/>
        <w:tblLook w:val="04A0"/>
      </w:tblPr>
      <w:tblGrid>
        <w:gridCol w:w="558"/>
        <w:gridCol w:w="5580"/>
        <w:gridCol w:w="1890"/>
        <w:gridCol w:w="2250"/>
      </w:tblGrid>
      <w:tr w:rsidR="008E1BAF" w:rsidRPr="008E1BAF" w:rsidTr="008E1BAF">
        <w:tc>
          <w:tcPr>
            <w:tcW w:w="558" w:type="dxa"/>
            <w:vAlign w:val="center"/>
          </w:tcPr>
          <w:p w:rsidR="008E1BAF" w:rsidRPr="008E1BAF" w:rsidRDefault="008E1BAF" w:rsidP="008E1BAF">
            <w:pPr>
              <w:jc w:val="center"/>
              <w:rPr>
                <w:rFonts w:ascii="Times New Roman" w:hAnsi="Times New Roman"/>
                <w:b/>
              </w:rPr>
            </w:pPr>
            <w:r w:rsidRPr="008E1BAF">
              <w:rPr>
                <w:rFonts w:ascii="Times New Roman" w:hAnsi="Times New Roman"/>
                <w:b/>
              </w:rPr>
              <w:t>Số TT</w:t>
            </w:r>
          </w:p>
        </w:tc>
        <w:tc>
          <w:tcPr>
            <w:tcW w:w="5580" w:type="dxa"/>
            <w:vAlign w:val="center"/>
          </w:tcPr>
          <w:p w:rsidR="008E1BAF" w:rsidRPr="008E1BAF" w:rsidRDefault="008E1BAF" w:rsidP="008E1BAF">
            <w:pPr>
              <w:jc w:val="center"/>
              <w:rPr>
                <w:rFonts w:ascii="Times New Roman" w:hAnsi="Times New Roman"/>
                <w:b/>
              </w:rPr>
            </w:pPr>
            <w:r w:rsidRPr="008E1BAF">
              <w:rPr>
                <w:rFonts w:ascii="Times New Roman" w:hAnsi="Times New Roman"/>
                <w:b/>
              </w:rPr>
              <w:t>Tên đơn vị</w:t>
            </w:r>
          </w:p>
        </w:tc>
        <w:tc>
          <w:tcPr>
            <w:tcW w:w="1890" w:type="dxa"/>
            <w:vAlign w:val="center"/>
          </w:tcPr>
          <w:p w:rsidR="008E1BAF" w:rsidRPr="008E1BAF" w:rsidRDefault="008E1BAF" w:rsidP="008E1BAF">
            <w:pPr>
              <w:jc w:val="center"/>
              <w:rPr>
                <w:rFonts w:ascii="Times New Roman" w:hAnsi="Times New Roman"/>
                <w:b/>
              </w:rPr>
            </w:pPr>
            <w:r w:rsidRPr="008E1BAF">
              <w:rPr>
                <w:rFonts w:ascii="Times New Roman" w:hAnsi="Times New Roman"/>
                <w:b/>
              </w:rPr>
              <w:t>Số lượng</w:t>
            </w:r>
          </w:p>
        </w:tc>
        <w:tc>
          <w:tcPr>
            <w:tcW w:w="2250" w:type="dxa"/>
            <w:vAlign w:val="center"/>
          </w:tcPr>
          <w:p w:rsidR="008E1BAF" w:rsidRPr="008E1BAF" w:rsidRDefault="008E1BAF" w:rsidP="008E1BAF">
            <w:pPr>
              <w:jc w:val="center"/>
              <w:rPr>
                <w:rFonts w:ascii="Times New Roman" w:hAnsi="Times New Roman"/>
                <w:b/>
              </w:rPr>
            </w:pPr>
            <w:r w:rsidRPr="008E1BAF">
              <w:rPr>
                <w:rFonts w:ascii="Times New Roman" w:hAnsi="Times New Roman"/>
                <w:b/>
              </w:rPr>
              <w:t>Ghi chú</w:t>
            </w: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580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Văn phòng Huyện ủy</w:t>
            </w:r>
          </w:p>
        </w:tc>
        <w:tc>
          <w:tcPr>
            <w:tcW w:w="1890" w:type="dxa"/>
          </w:tcPr>
          <w:p w:rsidR="008E1BAF" w:rsidRDefault="008E1BAF" w:rsidP="008E1BAF">
            <w:pPr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580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Văn phòng HĐND-UBND huyện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580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MTTQ và các Tổ chức chính trị - xã hội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580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Các ban Đảng huyện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Phòng Tài chính – Kế hoạch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Phòng Nông nghiệp PTNT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Phòng Kinh tế và hạ tầng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Phòng Văn hóa thông tin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Trung tâm văn hóa -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 xml:space="preserve">thể thao và truyền thanh 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Thanh Tra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 xml:space="preserve">CĐCS Phòng Nội vụ 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Phòng LĐTB XH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13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Phòng Y tế - Tư pháp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14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Phòng Tài nguyên - Môi trường – Thống kê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15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Trung tâm quản lý đầu tư xây dựng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Chi cục thuế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17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Viện kiểm sát Nhân dân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Tòa án Nhân dân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19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Kho bạc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Chi cục Thi hành án dân sự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21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Trung tâm phát triển quỹ đất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22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Phòng Giáo dục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23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Thị trấn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xã Suối Đá</w:t>
            </w:r>
          </w:p>
        </w:tc>
        <w:tc>
          <w:tcPr>
            <w:tcW w:w="1890" w:type="dxa"/>
          </w:tcPr>
          <w:p w:rsidR="008E1BAF" w:rsidRDefault="008E1BAF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575C66" w:rsidTr="008E1BAF">
        <w:tc>
          <w:tcPr>
            <w:tcW w:w="558" w:type="dxa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5580" w:type="dxa"/>
            <w:vAlign w:val="bottom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xã Phan</w:t>
            </w:r>
          </w:p>
        </w:tc>
        <w:tc>
          <w:tcPr>
            <w:tcW w:w="1890" w:type="dxa"/>
          </w:tcPr>
          <w:p w:rsidR="00575C66" w:rsidRDefault="00575C66" w:rsidP="00575C66">
            <w:pPr>
              <w:jc w:val="center"/>
            </w:pPr>
            <w:r w:rsidRPr="00000661"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575C66" w:rsidRDefault="00575C66">
            <w:pPr>
              <w:rPr>
                <w:rFonts w:ascii="Times New Roman" w:hAnsi="Times New Roman"/>
              </w:rPr>
            </w:pPr>
          </w:p>
        </w:tc>
      </w:tr>
      <w:tr w:rsidR="00575C66" w:rsidTr="008E1BAF">
        <w:tc>
          <w:tcPr>
            <w:tcW w:w="558" w:type="dxa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5580" w:type="dxa"/>
            <w:vAlign w:val="bottom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xã Bàu Năng</w:t>
            </w:r>
          </w:p>
        </w:tc>
        <w:tc>
          <w:tcPr>
            <w:tcW w:w="1890" w:type="dxa"/>
          </w:tcPr>
          <w:p w:rsidR="00575C66" w:rsidRDefault="00575C66" w:rsidP="00575C66">
            <w:pPr>
              <w:jc w:val="center"/>
            </w:pPr>
            <w:r w:rsidRPr="00000661"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575C66" w:rsidRDefault="00575C66">
            <w:pPr>
              <w:rPr>
                <w:rFonts w:ascii="Times New Roman" w:hAnsi="Times New Roman"/>
              </w:rPr>
            </w:pPr>
          </w:p>
        </w:tc>
      </w:tr>
      <w:tr w:rsidR="00575C66" w:rsidTr="008E1BAF">
        <w:tc>
          <w:tcPr>
            <w:tcW w:w="558" w:type="dxa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27</w:t>
            </w:r>
          </w:p>
        </w:tc>
        <w:tc>
          <w:tcPr>
            <w:tcW w:w="5580" w:type="dxa"/>
            <w:vAlign w:val="bottom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xã Chà Là</w:t>
            </w:r>
          </w:p>
        </w:tc>
        <w:tc>
          <w:tcPr>
            <w:tcW w:w="1890" w:type="dxa"/>
          </w:tcPr>
          <w:p w:rsidR="00575C66" w:rsidRDefault="00575C66" w:rsidP="00575C66">
            <w:pPr>
              <w:jc w:val="center"/>
            </w:pPr>
            <w:r w:rsidRPr="00000661"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575C66" w:rsidRDefault="00575C66">
            <w:pPr>
              <w:rPr>
                <w:rFonts w:ascii="Times New Roman" w:hAnsi="Times New Roman"/>
              </w:rPr>
            </w:pPr>
          </w:p>
        </w:tc>
      </w:tr>
      <w:tr w:rsidR="00575C66" w:rsidTr="008E1BAF">
        <w:tc>
          <w:tcPr>
            <w:tcW w:w="558" w:type="dxa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28</w:t>
            </w:r>
          </w:p>
        </w:tc>
        <w:tc>
          <w:tcPr>
            <w:tcW w:w="5580" w:type="dxa"/>
            <w:vAlign w:val="bottom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xã Cầu Khởi</w:t>
            </w:r>
          </w:p>
        </w:tc>
        <w:tc>
          <w:tcPr>
            <w:tcW w:w="1890" w:type="dxa"/>
          </w:tcPr>
          <w:p w:rsidR="00575C66" w:rsidRDefault="00575C66" w:rsidP="00575C66">
            <w:pPr>
              <w:jc w:val="center"/>
            </w:pPr>
            <w:r w:rsidRPr="00000661"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575C66" w:rsidRDefault="00575C66">
            <w:pPr>
              <w:rPr>
                <w:rFonts w:ascii="Times New Roman" w:hAnsi="Times New Roman"/>
              </w:rPr>
            </w:pPr>
          </w:p>
        </w:tc>
      </w:tr>
      <w:tr w:rsidR="00575C66" w:rsidTr="008E1BAF">
        <w:tc>
          <w:tcPr>
            <w:tcW w:w="558" w:type="dxa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29</w:t>
            </w:r>
          </w:p>
        </w:tc>
        <w:tc>
          <w:tcPr>
            <w:tcW w:w="5580" w:type="dxa"/>
            <w:vAlign w:val="bottom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xã Truông Mít</w:t>
            </w:r>
          </w:p>
        </w:tc>
        <w:tc>
          <w:tcPr>
            <w:tcW w:w="1890" w:type="dxa"/>
          </w:tcPr>
          <w:p w:rsidR="00575C66" w:rsidRDefault="00575C66" w:rsidP="00575C66">
            <w:pPr>
              <w:jc w:val="center"/>
            </w:pPr>
            <w:r w:rsidRPr="00000661"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575C66" w:rsidRDefault="00575C66">
            <w:pPr>
              <w:rPr>
                <w:rFonts w:ascii="Times New Roman" w:hAnsi="Times New Roman"/>
              </w:rPr>
            </w:pPr>
          </w:p>
        </w:tc>
      </w:tr>
      <w:tr w:rsidR="00575C66" w:rsidTr="008E1BAF">
        <w:tc>
          <w:tcPr>
            <w:tcW w:w="558" w:type="dxa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5580" w:type="dxa"/>
            <w:vAlign w:val="bottom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xã Cầu Khởi</w:t>
            </w:r>
          </w:p>
        </w:tc>
        <w:tc>
          <w:tcPr>
            <w:tcW w:w="1890" w:type="dxa"/>
          </w:tcPr>
          <w:p w:rsidR="00575C66" w:rsidRDefault="00575C66" w:rsidP="00575C66">
            <w:pPr>
              <w:jc w:val="center"/>
            </w:pPr>
            <w:r w:rsidRPr="00000661"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575C66" w:rsidRDefault="00575C66">
            <w:pPr>
              <w:rPr>
                <w:rFonts w:ascii="Times New Roman" w:hAnsi="Times New Roman"/>
              </w:rPr>
            </w:pPr>
          </w:p>
        </w:tc>
      </w:tr>
      <w:tr w:rsidR="00575C66" w:rsidTr="008E1BAF">
        <w:tc>
          <w:tcPr>
            <w:tcW w:w="558" w:type="dxa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31</w:t>
            </w:r>
          </w:p>
        </w:tc>
        <w:tc>
          <w:tcPr>
            <w:tcW w:w="5580" w:type="dxa"/>
            <w:vAlign w:val="bottom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xã Bến Củi</w:t>
            </w:r>
          </w:p>
        </w:tc>
        <w:tc>
          <w:tcPr>
            <w:tcW w:w="1890" w:type="dxa"/>
          </w:tcPr>
          <w:p w:rsidR="00575C66" w:rsidRDefault="00575C66" w:rsidP="00575C66">
            <w:pPr>
              <w:jc w:val="center"/>
            </w:pPr>
            <w:r w:rsidRPr="00000661"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575C66" w:rsidRDefault="00575C66">
            <w:pPr>
              <w:rPr>
                <w:rFonts w:ascii="Times New Roman" w:hAnsi="Times New Roman"/>
              </w:rPr>
            </w:pPr>
          </w:p>
        </w:tc>
      </w:tr>
      <w:tr w:rsidR="00575C66" w:rsidTr="008E1BAF">
        <w:tc>
          <w:tcPr>
            <w:tcW w:w="558" w:type="dxa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32</w:t>
            </w:r>
          </w:p>
        </w:tc>
        <w:tc>
          <w:tcPr>
            <w:tcW w:w="5580" w:type="dxa"/>
            <w:vAlign w:val="bottom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xã Phước Minh</w:t>
            </w:r>
          </w:p>
        </w:tc>
        <w:tc>
          <w:tcPr>
            <w:tcW w:w="1890" w:type="dxa"/>
          </w:tcPr>
          <w:p w:rsidR="00575C66" w:rsidRDefault="00575C66" w:rsidP="00575C66">
            <w:pPr>
              <w:jc w:val="center"/>
            </w:pPr>
            <w:r w:rsidRPr="00000661"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575C66" w:rsidRDefault="00575C66">
            <w:pPr>
              <w:rPr>
                <w:rFonts w:ascii="Times New Roman" w:hAnsi="Times New Roman"/>
              </w:rPr>
            </w:pPr>
          </w:p>
        </w:tc>
      </w:tr>
      <w:tr w:rsidR="00575C66" w:rsidTr="008E1BAF">
        <w:tc>
          <w:tcPr>
            <w:tcW w:w="558" w:type="dxa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33</w:t>
            </w:r>
          </w:p>
        </w:tc>
        <w:tc>
          <w:tcPr>
            <w:tcW w:w="5580" w:type="dxa"/>
            <w:vAlign w:val="bottom"/>
          </w:tcPr>
          <w:p w:rsidR="00575C66" w:rsidRPr="00D84AD7" w:rsidRDefault="00575C66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xã Phước Ninh</w:t>
            </w:r>
          </w:p>
        </w:tc>
        <w:tc>
          <w:tcPr>
            <w:tcW w:w="1890" w:type="dxa"/>
          </w:tcPr>
          <w:p w:rsidR="00575C66" w:rsidRDefault="00575C66" w:rsidP="00575C66">
            <w:pPr>
              <w:jc w:val="center"/>
            </w:pPr>
            <w:r w:rsidRPr="00000661"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575C66" w:rsidRDefault="00575C66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34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 MN Hướng Dương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MN 20-11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36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MN Phước Ninh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37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MN Phước Minh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38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MN Bến Củi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39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MN Cầu Khởi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40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MN Suối Đá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41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MG xã Phan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42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MG Truông Mít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43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MG Lộc Ninh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44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MG Chà Là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Ninh Hưng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46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Phước Ninh B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47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Bến Củi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48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phước Ninh A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49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Phước Minh B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Cầu Khởi B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lastRenderedPageBreak/>
              <w:t>51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Phước Minh A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52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Truông Mít A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53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</w:t>
            </w:r>
            <w:r>
              <w:rPr>
                <w:rFonts w:ascii="Times New Roman" w:hAnsi="Times New Roman"/>
                <w:color w:val="000000"/>
                <w:szCs w:val="20"/>
              </w:rPr>
              <w:t>Truông Mít B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Lộc Ninh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55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Suối Đá B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Bình Linh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57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Suối Đá A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Phước Hội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59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Bàu Năng B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Bàu Năng A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61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Thị Trấn B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62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Thị Trấn A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63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xã Phan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64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 Cầu Khởi A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Thị Trấn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66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Suối Đá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67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xã Phan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Bàu Năng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69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Chà Là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70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Cầu Khởi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71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Truông Mít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72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Bến Củi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73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Phước Ninh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74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Phước Minh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THCS Lộc Ninh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76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Trung tâm giáo dục thường xuyên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77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Quỹ tín dụng nhân dân</w:t>
            </w:r>
          </w:p>
        </w:tc>
        <w:tc>
          <w:tcPr>
            <w:tcW w:w="1890" w:type="dxa"/>
          </w:tcPr>
          <w:p w:rsidR="008E1BAF" w:rsidRDefault="00ED0C34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Tân Phúc Phụng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79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Doanh nghiệp tư nhân Lò Mì Tư Bông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Doanh Nghiệp Tư Nhân Lạc Hồng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81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dây cáp điện Vĩnh Thịnh Tây Ninh</w:t>
            </w:r>
          </w:p>
        </w:tc>
        <w:tc>
          <w:tcPr>
            <w:tcW w:w="1890" w:type="dxa"/>
          </w:tcPr>
          <w:p w:rsidR="008E1BAF" w:rsidRDefault="00575C66" w:rsidP="00AA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315C"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82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cao su Thành Lễ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83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Hương Giang Vina</w:t>
            </w:r>
          </w:p>
        </w:tc>
        <w:tc>
          <w:tcPr>
            <w:tcW w:w="1890" w:type="dxa"/>
          </w:tcPr>
          <w:p w:rsidR="008E1BAF" w:rsidRDefault="00575C66" w:rsidP="00AA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315C"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84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MTV Trà Tâm Lan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85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MTV Như Anh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86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 xml:space="preserve"> 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 xml:space="preserve">Công ty TNHH Tinh bột sắn Dương Minh Châu 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87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Chi nhánh Công ty cổ phần khai thác khoáng sản Fico Tây Ninh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88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MTV SX-TM-DV Thực Thượng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89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SX TM-DV Hoa Phát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Nông Sản Quốc Tế Hiệp Phát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91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MTV Thương Hồng Thuận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92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Can Sports VN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93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may mặc Minh Châu</w:t>
            </w:r>
          </w:p>
        </w:tc>
        <w:tc>
          <w:tcPr>
            <w:tcW w:w="1890" w:type="dxa"/>
          </w:tcPr>
          <w:p w:rsidR="008E1BAF" w:rsidRDefault="00575C66" w:rsidP="00AA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315C"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94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MiWon</w:t>
            </w:r>
          </w:p>
        </w:tc>
        <w:tc>
          <w:tcPr>
            <w:tcW w:w="1890" w:type="dxa"/>
          </w:tcPr>
          <w:p w:rsidR="008E1BAF" w:rsidRDefault="00575C66" w:rsidP="00AA31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AA315C">
              <w:rPr>
                <w:rFonts w:ascii="Times New Roman" w:hAnsi="Times New Roman"/>
              </w:rPr>
              <w:t>2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95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MTV SX tinh bột khoai mì Hưng Long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96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TM-SX hạt điều Minh Danh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97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Doanh nghiệp tư nhân Liên Phát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98</w:t>
            </w:r>
          </w:p>
        </w:tc>
        <w:tc>
          <w:tcPr>
            <w:tcW w:w="5580" w:type="dxa"/>
            <w:vAlign w:val="bottom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</w:t>
            </w:r>
            <w:r w:rsidRPr="00D84AD7">
              <w:rPr>
                <w:rFonts w:ascii="Times New Roman" w:hAnsi="Times New Roman"/>
                <w:szCs w:val="20"/>
              </w:rPr>
              <w:t>Công ty TNHH MTV XNK đá hoa cương Vĩ Tường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  <w:tr w:rsidR="008E1BAF" w:rsidTr="008E1BAF">
        <w:tc>
          <w:tcPr>
            <w:tcW w:w="558" w:type="dxa"/>
          </w:tcPr>
          <w:p w:rsidR="008E1BAF" w:rsidRPr="00D84AD7" w:rsidRDefault="008E1BAF" w:rsidP="008E1BAF">
            <w:pPr>
              <w:rPr>
                <w:rFonts w:ascii="Times New Roman" w:hAnsi="Times New Roman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99</w:t>
            </w:r>
          </w:p>
        </w:tc>
        <w:tc>
          <w:tcPr>
            <w:tcW w:w="5580" w:type="dxa"/>
            <w:vAlign w:val="center"/>
          </w:tcPr>
          <w:p w:rsidR="008E1BAF" w:rsidRPr="00D84AD7" w:rsidRDefault="008E1BAF" w:rsidP="008E1BAF">
            <w:pPr>
              <w:rPr>
                <w:rFonts w:ascii="Times New Roman" w:hAnsi="Times New Roman"/>
                <w:color w:val="000000"/>
                <w:szCs w:val="20"/>
              </w:rPr>
            </w:pPr>
            <w:r w:rsidRPr="00D84AD7">
              <w:rPr>
                <w:rFonts w:ascii="Times New Roman" w:hAnsi="Times New Roman"/>
                <w:szCs w:val="20"/>
              </w:rPr>
              <w:t>CĐCS</w:t>
            </w:r>
            <w:r w:rsidRPr="00D84AD7">
              <w:rPr>
                <w:rFonts w:ascii="Times New Roman" w:hAnsi="Times New Roman"/>
                <w:color w:val="000000"/>
                <w:szCs w:val="20"/>
              </w:rPr>
              <w:t xml:space="preserve"> Công ty TNHH Hoa Rồng Đen</w:t>
            </w:r>
          </w:p>
        </w:tc>
        <w:tc>
          <w:tcPr>
            <w:tcW w:w="1890" w:type="dxa"/>
          </w:tcPr>
          <w:p w:rsidR="008E1BAF" w:rsidRDefault="00575C66" w:rsidP="008E1B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250" w:type="dxa"/>
          </w:tcPr>
          <w:p w:rsidR="008E1BAF" w:rsidRDefault="008E1BAF">
            <w:pPr>
              <w:rPr>
                <w:rFonts w:ascii="Times New Roman" w:hAnsi="Times New Roman"/>
              </w:rPr>
            </w:pPr>
          </w:p>
        </w:tc>
      </w:tr>
    </w:tbl>
    <w:p w:rsidR="008E1BAF" w:rsidRDefault="008E1BAF">
      <w:pPr>
        <w:rPr>
          <w:rFonts w:ascii="Times New Roman" w:hAnsi="Times New Roman"/>
        </w:rPr>
      </w:pPr>
    </w:p>
    <w:p w:rsidR="00AA315C" w:rsidRPr="008E1BAF" w:rsidRDefault="00AA315C">
      <w:pPr>
        <w:rPr>
          <w:rFonts w:ascii="Times New Roman" w:hAnsi="Times New Roman"/>
        </w:rPr>
      </w:pPr>
    </w:p>
    <w:p w:rsidR="008E1BAF" w:rsidRDefault="008E1BAF"/>
    <w:tbl>
      <w:tblPr>
        <w:tblStyle w:val="TableGrid"/>
        <w:tblW w:w="10371" w:type="dxa"/>
        <w:tblInd w:w="-4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2"/>
        <w:gridCol w:w="5509"/>
      </w:tblGrid>
      <w:tr w:rsidR="002C172F" w:rsidTr="008E1BAF">
        <w:trPr>
          <w:trHeight w:val="1276"/>
        </w:trPr>
        <w:tc>
          <w:tcPr>
            <w:tcW w:w="4862" w:type="dxa"/>
          </w:tcPr>
          <w:p w:rsidR="002C172F" w:rsidRDefault="002C172F" w:rsidP="008E1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vi-VN"/>
              </w:rPr>
              <w:lastRenderedPageBreak/>
              <w:t xml:space="preserve">LIÊN ĐOÀN LAO ĐỘNG </w:t>
            </w:r>
          </w:p>
          <w:p w:rsidR="002C172F" w:rsidRDefault="002C172F" w:rsidP="008E1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HUYỆN DƯƠNG MINH CHÂU</w:t>
            </w:r>
          </w:p>
          <w:p w:rsidR="002C172F" w:rsidRDefault="002C172F" w:rsidP="008E1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CĐCS ……………………..</w:t>
            </w:r>
          </w:p>
          <w:p w:rsidR="002C172F" w:rsidRDefault="002C172F" w:rsidP="008E1BAF">
            <w:pPr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B3F6B">
              <w:rPr>
                <w:sz w:val="28"/>
              </w:rPr>
              <w:pict>
                <v:line id="_x0000_s1029" style="position:absolute;left:0;text-align:left;z-index:251664384" from="31.5pt,1.7pt" to="198pt,1.7pt"/>
              </w:pict>
            </w:r>
          </w:p>
          <w:p w:rsidR="002C172F" w:rsidRDefault="002C172F" w:rsidP="008E1BAF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5509" w:type="dxa"/>
          </w:tcPr>
          <w:p w:rsidR="002C172F" w:rsidRDefault="002C172F" w:rsidP="008E1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2C172F" w:rsidRDefault="002C172F" w:rsidP="008E1B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:rsidR="002C172F" w:rsidRDefault="002C172F" w:rsidP="008E1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F6B">
              <w:rPr>
                <w:sz w:val="28"/>
              </w:rPr>
              <w:pict>
                <v:line id="_x0000_s1030" style="position:absolute;left:0;text-align:left;z-index:251665408" from="60.95pt,.7pt" to="205.65pt,.7pt"/>
              </w:pict>
            </w:r>
          </w:p>
          <w:p w:rsidR="002C172F" w:rsidRDefault="002C172F" w:rsidP="002C172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Huyện Dương Minh Châu, ngày     tháng 8  năm 2019</w:t>
            </w:r>
          </w:p>
        </w:tc>
      </w:tr>
    </w:tbl>
    <w:p w:rsidR="002C172F" w:rsidRDefault="002C172F"/>
    <w:p w:rsidR="002C172F" w:rsidRDefault="002C172F"/>
    <w:p w:rsidR="002C172F" w:rsidRPr="002C172F" w:rsidRDefault="002C172F" w:rsidP="002C172F">
      <w:pPr>
        <w:jc w:val="center"/>
        <w:rPr>
          <w:rFonts w:ascii="Times New Roman" w:hAnsi="Times New Roman"/>
          <w:b/>
        </w:rPr>
      </w:pPr>
      <w:r w:rsidRPr="002C172F">
        <w:rPr>
          <w:rFonts w:ascii="Times New Roman" w:hAnsi="Times New Roman"/>
          <w:b/>
        </w:rPr>
        <w:t>DANH SÁCH</w:t>
      </w:r>
    </w:p>
    <w:p w:rsidR="002C172F" w:rsidRDefault="002C172F" w:rsidP="002C172F">
      <w:pPr>
        <w:jc w:val="center"/>
        <w:rPr>
          <w:rFonts w:ascii="Times New Roman" w:hAnsi="Times New Roman"/>
          <w:b/>
        </w:rPr>
      </w:pPr>
      <w:r w:rsidRPr="002C172F">
        <w:rPr>
          <w:rFonts w:ascii="Times New Roman" w:hAnsi="Times New Roman"/>
          <w:b/>
        </w:rPr>
        <w:t xml:space="preserve">Tham gia tập huấn lý luận chính trị </w:t>
      </w:r>
    </w:p>
    <w:p w:rsidR="002C172F" w:rsidRPr="002C172F" w:rsidRDefault="002C172F" w:rsidP="002C172F">
      <w:pPr>
        <w:jc w:val="center"/>
        <w:rPr>
          <w:rFonts w:ascii="Times New Roman" w:hAnsi="Times New Roman"/>
          <w:b/>
        </w:rPr>
      </w:pPr>
      <w:r w:rsidRPr="002C172F">
        <w:rPr>
          <w:rFonts w:ascii="Times New Roman" w:hAnsi="Times New Roman"/>
          <w:b/>
        </w:rPr>
        <w:t>và nghiệp vụ công đoàn cơ sở năm 2019</w:t>
      </w:r>
    </w:p>
    <w:p w:rsidR="002C172F" w:rsidRDefault="002C172F">
      <w:pPr>
        <w:rPr>
          <w:rFonts w:ascii="Times New Roman" w:hAnsi="Times New Roman"/>
        </w:rPr>
      </w:pPr>
    </w:p>
    <w:tbl>
      <w:tblPr>
        <w:tblStyle w:val="TableGrid"/>
        <w:tblW w:w="10818" w:type="dxa"/>
        <w:tblLook w:val="04A0"/>
      </w:tblPr>
      <w:tblGrid>
        <w:gridCol w:w="483"/>
        <w:gridCol w:w="2325"/>
        <w:gridCol w:w="720"/>
        <w:gridCol w:w="720"/>
        <w:gridCol w:w="1469"/>
        <w:gridCol w:w="1681"/>
        <w:gridCol w:w="1832"/>
        <w:gridCol w:w="1588"/>
      </w:tblGrid>
      <w:tr w:rsidR="002C172F" w:rsidRPr="002C172F" w:rsidTr="002C172F">
        <w:tc>
          <w:tcPr>
            <w:tcW w:w="483" w:type="dxa"/>
            <w:vMerge w:val="restart"/>
            <w:vAlign w:val="center"/>
          </w:tcPr>
          <w:p w:rsidR="002C172F" w:rsidRPr="002C172F" w:rsidRDefault="002C172F" w:rsidP="002C172F">
            <w:pPr>
              <w:jc w:val="center"/>
              <w:rPr>
                <w:rFonts w:ascii="Times New Roman" w:hAnsi="Times New Roman"/>
                <w:b/>
              </w:rPr>
            </w:pPr>
            <w:r w:rsidRPr="002C172F">
              <w:rPr>
                <w:rFonts w:ascii="Times New Roman" w:hAnsi="Times New Roman"/>
                <w:b/>
              </w:rPr>
              <w:t>Số TT</w:t>
            </w:r>
          </w:p>
        </w:tc>
        <w:tc>
          <w:tcPr>
            <w:tcW w:w="2325" w:type="dxa"/>
            <w:vMerge w:val="restart"/>
            <w:vAlign w:val="center"/>
          </w:tcPr>
          <w:p w:rsidR="002C172F" w:rsidRPr="002C172F" w:rsidRDefault="002C172F" w:rsidP="002C172F">
            <w:pPr>
              <w:jc w:val="center"/>
              <w:rPr>
                <w:rFonts w:ascii="Times New Roman" w:hAnsi="Times New Roman"/>
                <w:b/>
              </w:rPr>
            </w:pPr>
            <w:r w:rsidRPr="002C172F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1440" w:type="dxa"/>
            <w:gridSpan w:val="2"/>
            <w:vAlign w:val="center"/>
          </w:tcPr>
          <w:p w:rsidR="002C172F" w:rsidRPr="002C172F" w:rsidRDefault="002C172F" w:rsidP="002C172F">
            <w:pPr>
              <w:jc w:val="center"/>
              <w:rPr>
                <w:rFonts w:ascii="Times New Roman" w:hAnsi="Times New Roman"/>
                <w:b/>
              </w:rPr>
            </w:pPr>
            <w:r w:rsidRPr="002C172F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1469" w:type="dxa"/>
            <w:vMerge w:val="restart"/>
            <w:vAlign w:val="center"/>
          </w:tcPr>
          <w:p w:rsidR="002C172F" w:rsidRPr="002C172F" w:rsidRDefault="002C172F" w:rsidP="002C172F">
            <w:pPr>
              <w:jc w:val="center"/>
              <w:rPr>
                <w:rFonts w:ascii="Times New Roman" w:hAnsi="Times New Roman"/>
                <w:b/>
              </w:rPr>
            </w:pPr>
            <w:r w:rsidRPr="002C172F">
              <w:rPr>
                <w:rFonts w:ascii="Times New Roman" w:hAnsi="Times New Roman"/>
                <w:b/>
              </w:rPr>
              <w:t>Nơi sinh</w:t>
            </w:r>
          </w:p>
        </w:tc>
        <w:tc>
          <w:tcPr>
            <w:tcW w:w="1681" w:type="dxa"/>
            <w:vMerge w:val="restart"/>
            <w:vAlign w:val="center"/>
          </w:tcPr>
          <w:p w:rsidR="002C172F" w:rsidRPr="002C172F" w:rsidRDefault="002C172F" w:rsidP="002C172F">
            <w:pPr>
              <w:jc w:val="center"/>
              <w:rPr>
                <w:rFonts w:ascii="Times New Roman" w:hAnsi="Times New Roman"/>
                <w:b/>
              </w:rPr>
            </w:pPr>
            <w:r w:rsidRPr="002C172F">
              <w:rPr>
                <w:rFonts w:ascii="Times New Roman" w:hAnsi="Times New Roman"/>
                <w:b/>
              </w:rPr>
              <w:t>Chức vụ Công đoàn</w:t>
            </w:r>
          </w:p>
        </w:tc>
        <w:tc>
          <w:tcPr>
            <w:tcW w:w="1832" w:type="dxa"/>
            <w:vMerge w:val="restart"/>
            <w:vAlign w:val="center"/>
          </w:tcPr>
          <w:p w:rsidR="002C172F" w:rsidRPr="002C172F" w:rsidRDefault="002C172F" w:rsidP="002C172F">
            <w:pPr>
              <w:jc w:val="center"/>
              <w:rPr>
                <w:rFonts w:ascii="Times New Roman" w:hAnsi="Times New Roman"/>
                <w:b/>
              </w:rPr>
            </w:pPr>
            <w:r w:rsidRPr="002C172F">
              <w:rPr>
                <w:rFonts w:ascii="Times New Roman" w:hAnsi="Times New Roman"/>
                <w:b/>
              </w:rPr>
              <w:t xml:space="preserve">Đơn vị </w:t>
            </w:r>
            <w:r>
              <w:rPr>
                <w:rFonts w:ascii="Times New Roman" w:hAnsi="Times New Roman"/>
                <w:b/>
              </w:rPr>
              <w:t>C</w:t>
            </w:r>
            <w:r w:rsidRPr="002C172F">
              <w:rPr>
                <w:rFonts w:ascii="Times New Roman" w:hAnsi="Times New Roman"/>
                <w:b/>
              </w:rPr>
              <w:t>ông đoàn</w:t>
            </w:r>
          </w:p>
        </w:tc>
        <w:tc>
          <w:tcPr>
            <w:tcW w:w="1588" w:type="dxa"/>
            <w:vMerge w:val="restart"/>
            <w:vAlign w:val="center"/>
          </w:tcPr>
          <w:p w:rsidR="002C172F" w:rsidRPr="002C172F" w:rsidRDefault="002C172F" w:rsidP="002C172F">
            <w:pPr>
              <w:jc w:val="center"/>
              <w:rPr>
                <w:rFonts w:ascii="Times New Roman" w:hAnsi="Times New Roman"/>
                <w:b/>
              </w:rPr>
            </w:pPr>
            <w:r w:rsidRPr="002C172F">
              <w:rPr>
                <w:rFonts w:ascii="Times New Roman" w:hAnsi="Times New Roman"/>
                <w:b/>
              </w:rPr>
              <w:t>Ghi chú</w:t>
            </w:r>
          </w:p>
        </w:tc>
      </w:tr>
      <w:tr w:rsidR="002C172F" w:rsidTr="002C172F">
        <w:tc>
          <w:tcPr>
            <w:tcW w:w="483" w:type="dxa"/>
            <w:vMerge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  <w:vMerge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  <w:vAlign w:val="center"/>
          </w:tcPr>
          <w:p w:rsidR="002C172F" w:rsidRPr="002C172F" w:rsidRDefault="002C172F" w:rsidP="002C172F">
            <w:pPr>
              <w:jc w:val="center"/>
              <w:rPr>
                <w:rFonts w:ascii="Times New Roman" w:hAnsi="Times New Roman"/>
                <w:b/>
              </w:rPr>
            </w:pPr>
            <w:r w:rsidRPr="002C172F">
              <w:rPr>
                <w:rFonts w:ascii="Times New Roman" w:hAnsi="Times New Roman"/>
                <w:b/>
              </w:rPr>
              <w:t>Nam</w:t>
            </w:r>
          </w:p>
        </w:tc>
        <w:tc>
          <w:tcPr>
            <w:tcW w:w="720" w:type="dxa"/>
            <w:vAlign w:val="center"/>
          </w:tcPr>
          <w:p w:rsidR="002C172F" w:rsidRPr="002C172F" w:rsidRDefault="002C172F" w:rsidP="002C172F">
            <w:pPr>
              <w:jc w:val="center"/>
              <w:rPr>
                <w:rFonts w:ascii="Times New Roman" w:hAnsi="Times New Roman"/>
                <w:b/>
              </w:rPr>
            </w:pPr>
            <w:r w:rsidRPr="002C172F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1469" w:type="dxa"/>
            <w:vMerge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  <w:vMerge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  <w:vMerge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  <w:vMerge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</w:tr>
      <w:tr w:rsidR="002C172F" w:rsidTr="002C172F">
        <w:tc>
          <w:tcPr>
            <w:tcW w:w="483" w:type="dxa"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2325" w:type="dxa"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1469" w:type="dxa"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1681" w:type="dxa"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1832" w:type="dxa"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  <w:tc>
          <w:tcPr>
            <w:tcW w:w="1588" w:type="dxa"/>
          </w:tcPr>
          <w:p w:rsidR="002C172F" w:rsidRDefault="002C172F">
            <w:pPr>
              <w:rPr>
                <w:rFonts w:ascii="Times New Roman" w:hAnsi="Times New Roman"/>
              </w:rPr>
            </w:pPr>
          </w:p>
        </w:tc>
      </w:tr>
    </w:tbl>
    <w:p w:rsidR="002C172F" w:rsidRPr="002C172F" w:rsidRDefault="002C172F">
      <w:pPr>
        <w:rPr>
          <w:rFonts w:ascii="Times New Roman" w:hAnsi="Times New Roman"/>
        </w:rPr>
      </w:pPr>
    </w:p>
    <w:sectPr w:rsidR="002C172F" w:rsidRPr="002C172F" w:rsidSect="008D5D9F">
      <w:pgSz w:w="12240" w:h="15840"/>
      <w:pgMar w:top="993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E2C8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8D5D9F"/>
    <w:rsid w:val="00126106"/>
    <w:rsid w:val="00152721"/>
    <w:rsid w:val="001B3F6B"/>
    <w:rsid w:val="002C172F"/>
    <w:rsid w:val="004A5AF6"/>
    <w:rsid w:val="00575C66"/>
    <w:rsid w:val="005E1F9B"/>
    <w:rsid w:val="00620B9A"/>
    <w:rsid w:val="00855AC6"/>
    <w:rsid w:val="008D5D9F"/>
    <w:rsid w:val="008E1BAF"/>
    <w:rsid w:val="00966278"/>
    <w:rsid w:val="00A563B1"/>
    <w:rsid w:val="00A719D7"/>
    <w:rsid w:val="00AA315C"/>
    <w:rsid w:val="00DD7B90"/>
    <w:rsid w:val="00ED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9F"/>
    <w:rPr>
      <w:rFonts w:ascii="VNI-Times" w:eastAsia="Times New Roman" w:hAnsi="VNI-Times" w:cs="Times New Roman"/>
      <w:szCs w:val="28"/>
      <w:lang w:eastAsia="vi-VN"/>
    </w:rPr>
  </w:style>
  <w:style w:type="paragraph" w:styleId="Heading1">
    <w:name w:val="heading 1"/>
    <w:basedOn w:val="Normal"/>
    <w:next w:val="Normal"/>
    <w:link w:val="Heading1Char"/>
    <w:qFormat/>
    <w:rsid w:val="008D5D9F"/>
    <w:pPr>
      <w:keepNext/>
      <w:jc w:val="center"/>
      <w:outlineLvl w:val="0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D5D9F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D9F"/>
    <w:rPr>
      <w:rFonts w:ascii="VNI-Times" w:eastAsia="Times New Roman" w:hAnsi="VNI-Times" w:cs="Times New Roman"/>
      <w:b/>
      <w:bCs/>
      <w:sz w:val="32"/>
      <w:szCs w:val="32"/>
      <w:lang w:eastAsia="vi-VN"/>
    </w:rPr>
  </w:style>
  <w:style w:type="character" w:customStyle="1" w:styleId="Heading4Char">
    <w:name w:val="Heading 4 Char"/>
    <w:basedOn w:val="DefaultParagraphFont"/>
    <w:link w:val="Heading4"/>
    <w:semiHidden/>
    <w:rsid w:val="008D5D9F"/>
    <w:rPr>
      <w:rFonts w:ascii="VNI-Times" w:eastAsia="Times New Roman" w:hAnsi="VNI-Times" w:cs="Times New Roman"/>
      <w:b/>
      <w:bCs/>
      <w:sz w:val="24"/>
      <w:szCs w:val="24"/>
      <w:lang w:eastAsia="vi-VN"/>
    </w:rPr>
  </w:style>
  <w:style w:type="paragraph" w:styleId="ListBullet">
    <w:name w:val="List Bullet"/>
    <w:basedOn w:val="Normal"/>
    <w:uiPriority w:val="99"/>
    <w:semiHidden/>
    <w:unhideWhenUsed/>
    <w:rsid w:val="008D5D9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8D5D9F"/>
    <w:pPr>
      <w:spacing w:before="120" w:after="60"/>
      <w:ind w:firstLine="851"/>
    </w:pPr>
    <w:rPr>
      <w:sz w:val="27"/>
      <w:szCs w:val="27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5D9F"/>
    <w:rPr>
      <w:rFonts w:ascii="VNI-Times" w:eastAsia="Times New Roman" w:hAnsi="VNI-Times" w:cs="Times New Roman"/>
      <w:sz w:val="27"/>
      <w:szCs w:val="27"/>
      <w:lang w:eastAsia="vi-VN"/>
    </w:rPr>
  </w:style>
  <w:style w:type="paragraph" w:styleId="BodyTextIndent2">
    <w:name w:val="Body Text Indent 2"/>
    <w:basedOn w:val="Normal"/>
    <w:link w:val="BodyTextIndent2Char"/>
    <w:semiHidden/>
    <w:unhideWhenUsed/>
    <w:rsid w:val="008D5D9F"/>
    <w:pPr>
      <w:spacing w:before="120" w:after="60"/>
      <w:ind w:firstLine="851"/>
    </w:pPr>
    <w:rPr>
      <w:b/>
      <w:bCs/>
      <w:sz w:val="27"/>
      <w:szCs w:val="27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D5D9F"/>
    <w:rPr>
      <w:rFonts w:ascii="VNI-Times" w:eastAsia="Times New Roman" w:hAnsi="VNI-Times" w:cs="Times New Roman"/>
      <w:b/>
      <w:bCs/>
      <w:sz w:val="27"/>
      <w:szCs w:val="27"/>
      <w:lang w:eastAsia="vi-VN"/>
    </w:rPr>
  </w:style>
  <w:style w:type="table" w:styleId="TableGrid">
    <w:name w:val="Table Grid"/>
    <w:basedOn w:val="TableNormal"/>
    <w:rsid w:val="008D5D9F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563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endoanlaodongdm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119A-5FB3-42E9-B8AF-07D132692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Lien doan Lao dong huyen Duong Minh Chau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LDLD DMC</dc:creator>
  <cp:lastModifiedBy>andongnhi</cp:lastModifiedBy>
  <cp:revision>3</cp:revision>
  <dcterms:created xsi:type="dcterms:W3CDTF">2019-08-06T02:14:00Z</dcterms:created>
  <dcterms:modified xsi:type="dcterms:W3CDTF">2019-08-06T03:42:00Z</dcterms:modified>
</cp:coreProperties>
</file>