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743" w:type="dxa"/>
        <w:tblBorders>
          <w:insideH w:val="single" w:sz="4" w:space="0" w:color="auto"/>
        </w:tblBorders>
        <w:tblLook w:val="01E0"/>
      </w:tblPr>
      <w:tblGrid>
        <w:gridCol w:w="4962"/>
        <w:gridCol w:w="6521"/>
      </w:tblGrid>
      <w:tr w:rsidR="00DB2D03" w:rsidTr="00DB2D03">
        <w:tc>
          <w:tcPr>
            <w:tcW w:w="4962" w:type="dxa"/>
            <w:hideMark/>
          </w:tcPr>
          <w:p w:rsidR="00DB2D03" w:rsidRDefault="00DB2D03">
            <w:pPr>
              <w:jc w:val="center"/>
            </w:pPr>
            <w:r>
              <w:t>LIÊN ĐOÀN LAO ĐỘNG TỈNH TÂY NINH</w:t>
            </w:r>
          </w:p>
          <w:p w:rsidR="00DB2D03" w:rsidRDefault="00DB2D03">
            <w:pPr>
              <w:jc w:val="center"/>
              <w:rPr>
                <w:b/>
              </w:rPr>
            </w:pPr>
            <w:r>
              <w:rPr>
                <w:b/>
              </w:rPr>
              <w:t xml:space="preserve">LIÊN ĐOÀN LAO ĐỘNG </w:t>
            </w:r>
          </w:p>
          <w:p w:rsidR="00DB2D03" w:rsidRDefault="00DB2D03">
            <w:pPr>
              <w:jc w:val="center"/>
              <w:rPr>
                <w:b/>
              </w:rPr>
            </w:pPr>
            <w:r>
              <w:rPr>
                <w:b/>
              </w:rPr>
              <w:t>HUYỆN DƯƠNG MINH CHÂU</w:t>
            </w:r>
          </w:p>
          <w:p w:rsidR="00DB2D03" w:rsidRDefault="00DB2D03">
            <w:pPr>
              <w:jc w:val="center"/>
            </w:pPr>
            <w:r>
              <w:pict>
                <v:line id="_x0000_s1026" style="position:absolute;left:0;text-align:left;z-index:251658240" from="34.95pt,.65pt" to="199.9pt,.65pt"/>
              </w:pict>
            </w:r>
            <w:r>
              <w:rPr>
                <w:sz w:val="2"/>
              </w:rPr>
              <w:t>[[</w:t>
            </w:r>
          </w:p>
          <w:p w:rsidR="00DB2D03" w:rsidRDefault="00DB2D03" w:rsidP="00F2522C">
            <w:pPr>
              <w:spacing w:before="60"/>
              <w:jc w:val="center"/>
            </w:pPr>
            <w:r>
              <w:t xml:space="preserve">Số:  </w:t>
            </w:r>
            <w:r w:rsidR="00F2522C">
              <w:t>25</w:t>
            </w:r>
            <w:r>
              <w:t xml:space="preserve">  /HD-LĐLĐ</w:t>
            </w:r>
          </w:p>
        </w:tc>
        <w:tc>
          <w:tcPr>
            <w:tcW w:w="6521" w:type="dxa"/>
            <w:hideMark/>
          </w:tcPr>
          <w:p w:rsidR="00DB2D03" w:rsidRDefault="00DB2D03">
            <w:pPr>
              <w:jc w:val="center"/>
              <w:rPr>
                <w:b/>
              </w:rPr>
            </w:pPr>
            <w:r>
              <w:rPr>
                <w:b/>
              </w:rPr>
              <w:t xml:space="preserve">CỘNG HOÀ XÃ HỘI CHỦ NGHĨA VIỆT </w:t>
            </w:r>
            <w:smartTag w:uri="urn:schemas-microsoft-com:office:smarttags" w:element="place">
              <w:smartTag w:uri="urn:schemas-microsoft-com:office:smarttags" w:element="country-region">
                <w:r>
                  <w:rPr>
                    <w:b/>
                  </w:rPr>
                  <w:t>NAM</w:t>
                </w:r>
              </w:smartTag>
            </w:smartTag>
          </w:p>
          <w:p w:rsidR="00DB2D03" w:rsidRDefault="00DB2D03">
            <w:pPr>
              <w:jc w:val="center"/>
              <w:rPr>
                <w:b/>
              </w:rPr>
            </w:pPr>
            <w:r>
              <w:rPr>
                <w:b/>
              </w:rPr>
              <w:t>Độc lập - Tự do - Hạnh phúc</w:t>
            </w:r>
          </w:p>
          <w:p w:rsidR="00DB2D03" w:rsidRDefault="00DB2D03">
            <w:pPr>
              <w:tabs>
                <w:tab w:val="center" w:pos="2585"/>
              </w:tabs>
              <w:rPr>
                <w:i/>
                <w:sz w:val="14"/>
              </w:rPr>
            </w:pPr>
            <w:r>
              <w:pict>
                <v:line id="_x0000_s1027" style="position:absolute;z-index:251658240" from="86.3pt,.65pt" to="230.3pt,.65pt"/>
              </w:pict>
            </w:r>
            <w:r>
              <w:rPr>
                <w:i/>
              </w:rPr>
              <w:tab/>
            </w:r>
          </w:p>
          <w:p w:rsidR="00DB2D03" w:rsidRDefault="00DB2D03" w:rsidP="00DB2D03">
            <w:pPr>
              <w:jc w:val="center"/>
            </w:pPr>
            <w:r>
              <w:rPr>
                <w:i/>
              </w:rPr>
              <w:t xml:space="preserve">            Huyện Dương Minh Châu, ngày 31 tháng 7 năm 2020</w:t>
            </w:r>
          </w:p>
        </w:tc>
      </w:tr>
    </w:tbl>
    <w:p w:rsidR="00DB2D03" w:rsidRDefault="00DB2D03" w:rsidP="00DB2D03">
      <w:pPr>
        <w:spacing w:line="276" w:lineRule="auto"/>
        <w:jc w:val="both"/>
        <w:rPr>
          <w:b/>
          <w:bCs/>
          <w:sz w:val="28"/>
          <w:szCs w:val="28"/>
        </w:rPr>
      </w:pPr>
    </w:p>
    <w:p w:rsidR="00DB2D03" w:rsidRDefault="00DB2D03" w:rsidP="00DB2D03">
      <w:pPr>
        <w:jc w:val="center"/>
        <w:rPr>
          <w:b/>
          <w:bCs/>
          <w:sz w:val="32"/>
          <w:szCs w:val="32"/>
        </w:rPr>
      </w:pPr>
      <w:r>
        <w:rPr>
          <w:b/>
          <w:bCs/>
          <w:sz w:val="32"/>
          <w:szCs w:val="32"/>
        </w:rPr>
        <w:t>HƯỚNG DẪN</w:t>
      </w:r>
    </w:p>
    <w:p w:rsidR="00DB2D03" w:rsidRDefault="00DB2D03" w:rsidP="00DB2D03">
      <w:pPr>
        <w:jc w:val="center"/>
        <w:rPr>
          <w:b/>
          <w:bCs/>
          <w:sz w:val="28"/>
          <w:szCs w:val="28"/>
        </w:rPr>
      </w:pPr>
      <w:r>
        <w:rPr>
          <w:b/>
          <w:bCs/>
          <w:sz w:val="28"/>
          <w:szCs w:val="28"/>
        </w:rPr>
        <w:t xml:space="preserve">Tổ chức các hoạt động tuyên truyền kỷ niệm 75 năm </w:t>
      </w:r>
    </w:p>
    <w:p w:rsidR="00DB2D03" w:rsidRDefault="00DB2D03" w:rsidP="00DB2D03">
      <w:pPr>
        <w:jc w:val="center"/>
        <w:rPr>
          <w:b/>
          <w:bCs/>
          <w:sz w:val="28"/>
          <w:szCs w:val="28"/>
        </w:rPr>
      </w:pPr>
      <w:r>
        <w:rPr>
          <w:b/>
          <w:bCs/>
          <w:sz w:val="28"/>
          <w:szCs w:val="28"/>
        </w:rPr>
        <w:t xml:space="preserve">Ngày Cách mạng tháng Tám thành công (19/8/1945-19/8/2020) </w:t>
      </w:r>
    </w:p>
    <w:p w:rsidR="00DB2D03" w:rsidRDefault="00DB2D03" w:rsidP="00DB2D03">
      <w:pPr>
        <w:jc w:val="center"/>
        <w:rPr>
          <w:b/>
          <w:bCs/>
          <w:sz w:val="28"/>
          <w:szCs w:val="28"/>
        </w:rPr>
      </w:pPr>
      <w:r>
        <w:rPr>
          <w:b/>
          <w:bCs/>
          <w:sz w:val="28"/>
          <w:szCs w:val="28"/>
        </w:rPr>
        <w:t xml:space="preserve">và Ngày Quốc khánh nước Cộng hòa xã hội chủ nghĩa Việt Nam </w:t>
      </w:r>
    </w:p>
    <w:p w:rsidR="00DB2D03" w:rsidRDefault="00DB2D03" w:rsidP="00DB2D03">
      <w:pPr>
        <w:jc w:val="center"/>
        <w:rPr>
          <w:b/>
          <w:bCs/>
          <w:sz w:val="28"/>
          <w:szCs w:val="28"/>
        </w:rPr>
      </w:pPr>
      <w:r>
        <w:rPr>
          <w:b/>
          <w:bCs/>
          <w:sz w:val="28"/>
          <w:szCs w:val="28"/>
        </w:rPr>
        <w:t>(02/9/1945-02/9/2020)</w:t>
      </w:r>
    </w:p>
    <w:p w:rsidR="00DB2D03" w:rsidRDefault="00DB2D03" w:rsidP="00DB2D03">
      <w:pPr>
        <w:ind w:left="2160"/>
        <w:rPr>
          <w:b/>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213.9pt;margin-top:3.2pt;width:86pt;height:0;z-index:251658240" o:connectortype="straight"/>
        </w:pict>
      </w:r>
      <w:r>
        <w:rPr>
          <w:b/>
          <w:sz w:val="28"/>
          <w:szCs w:val="28"/>
        </w:rPr>
        <w:t xml:space="preserve">                           </w:t>
      </w:r>
    </w:p>
    <w:p w:rsidR="00DB2D03" w:rsidRDefault="00DB2D03" w:rsidP="00DB2D03">
      <w:pPr>
        <w:ind w:firstLine="709"/>
        <w:jc w:val="both"/>
        <w:rPr>
          <w:bCs/>
          <w:sz w:val="28"/>
          <w:szCs w:val="28"/>
        </w:rPr>
      </w:pPr>
      <w:r>
        <w:rPr>
          <w:bCs/>
          <w:sz w:val="28"/>
          <w:szCs w:val="28"/>
        </w:rPr>
        <w:t>Thực hiện Hướng dẫn số 35/HD-LĐLĐ, ngày 31/7/2020 của Ban Thường vụ Liên đoàn Lao động Tây Ninh về hướng dẫn</w:t>
      </w:r>
      <w:r w:rsidRPr="00DB2D03">
        <w:rPr>
          <w:b/>
          <w:bCs/>
          <w:sz w:val="28"/>
          <w:szCs w:val="28"/>
        </w:rPr>
        <w:t xml:space="preserve"> </w:t>
      </w:r>
      <w:r w:rsidRPr="00DB2D03">
        <w:rPr>
          <w:bCs/>
          <w:sz w:val="28"/>
          <w:szCs w:val="28"/>
        </w:rPr>
        <w:t>tổ chức các hoạt động tuyên truyền kỷ niệm 75 năm Ngày Cách mạng tháng Tám thành công (19/8/1945-19/8/2020) và Ngày Quốc khánh nước Cộng hòa xã hội chủ nghĩa Việt Nam (02/9/1945-02/9/2020)</w:t>
      </w:r>
      <w:r>
        <w:rPr>
          <w:bCs/>
          <w:sz w:val="28"/>
          <w:szCs w:val="28"/>
        </w:rPr>
        <w:t>.</w:t>
      </w:r>
    </w:p>
    <w:p w:rsidR="00DB2D03" w:rsidRDefault="00DB2D03" w:rsidP="00DB2D03">
      <w:pPr>
        <w:ind w:firstLine="709"/>
        <w:jc w:val="both"/>
        <w:rPr>
          <w:bCs/>
          <w:sz w:val="28"/>
          <w:szCs w:val="28"/>
        </w:rPr>
      </w:pPr>
      <w:r>
        <w:rPr>
          <w:bCs/>
          <w:sz w:val="28"/>
          <w:szCs w:val="28"/>
        </w:rPr>
        <w:t xml:space="preserve">Ban Thường vụ Liên đoàn Lao động huyện hướng dẫn các công đoàn cơ sở </w:t>
      </w:r>
      <w:r>
        <w:rPr>
          <w:sz w:val="28"/>
          <w:szCs w:val="28"/>
        </w:rPr>
        <w:t>tập trung thực hiện một số nội dung tuyên truyền sau đây</w:t>
      </w:r>
      <w:r>
        <w:rPr>
          <w:bCs/>
          <w:sz w:val="28"/>
          <w:szCs w:val="28"/>
        </w:rPr>
        <w:t>:</w:t>
      </w:r>
    </w:p>
    <w:p w:rsidR="00DB2D03" w:rsidRDefault="00DB2D03" w:rsidP="00DB2D03">
      <w:pPr>
        <w:spacing w:before="120" w:after="120"/>
        <w:ind w:firstLine="567"/>
        <w:jc w:val="both"/>
        <w:rPr>
          <w:b/>
          <w:bCs/>
          <w:sz w:val="28"/>
          <w:szCs w:val="28"/>
        </w:rPr>
      </w:pPr>
      <w:r>
        <w:rPr>
          <w:b/>
          <w:bCs/>
          <w:sz w:val="28"/>
          <w:szCs w:val="28"/>
        </w:rPr>
        <w:t>I. NỘI DUNG TUYÊN TRUYỀN</w:t>
      </w:r>
    </w:p>
    <w:p w:rsidR="00DB2D03" w:rsidRDefault="00DB2D03" w:rsidP="00DB2D03">
      <w:pPr>
        <w:spacing w:before="120" w:after="120"/>
        <w:ind w:firstLine="567"/>
        <w:jc w:val="both"/>
        <w:rPr>
          <w:sz w:val="28"/>
          <w:szCs w:val="28"/>
        </w:rPr>
      </w:pPr>
      <w:r w:rsidRPr="00DB2D03">
        <w:rPr>
          <w:b/>
          <w:sz w:val="28"/>
          <w:szCs w:val="28"/>
        </w:rPr>
        <w:t>1.</w:t>
      </w:r>
      <w:r>
        <w:rPr>
          <w:sz w:val="28"/>
          <w:szCs w:val="28"/>
        </w:rPr>
        <w:t xml:space="preserve"> Tuyên truyền bối cảnh, diễn biến, nguyên nhân thắng lợi và bài học kinh nghiệm của Cách mạng tháng Tám năm 1945; khẳng định tầm vóc thời đại, ý nghĩa lịch sử của Cách mạng tháng Tám và sự ra đời nước Việt Nam dân chủ cộng hòa (nay là nước Cộng hòa xã hội chủ nghĩa Việt Nam).</w:t>
      </w:r>
    </w:p>
    <w:p w:rsidR="00DB2D03" w:rsidRDefault="00DB2D03" w:rsidP="00DB2D03">
      <w:pPr>
        <w:spacing w:before="120" w:after="120"/>
        <w:ind w:firstLine="567"/>
        <w:jc w:val="both"/>
        <w:rPr>
          <w:sz w:val="28"/>
          <w:szCs w:val="28"/>
        </w:rPr>
      </w:pPr>
      <w:r w:rsidRPr="00DB2D03">
        <w:rPr>
          <w:b/>
          <w:sz w:val="28"/>
          <w:szCs w:val="28"/>
        </w:rPr>
        <w:t>2.</w:t>
      </w:r>
      <w:r>
        <w:rPr>
          <w:sz w:val="28"/>
          <w:szCs w:val="28"/>
        </w:rPr>
        <w:t xml:space="preserve"> Tuyên truyền những thắng lợi vĩ đại trong sự nghiệp đấu tranh, giải phóng dân tộc, thống nhất Tổ quốc</w:t>
      </w:r>
      <w:r w:rsidR="002E5782">
        <w:rPr>
          <w:sz w:val="28"/>
          <w:szCs w:val="28"/>
        </w:rPr>
        <w:t>, cũng như trong xây dựng, bảo vệ, phát triển đất nước; khẳng định công lao, cống hiến to lớn của toàn Đảng, toàn dân và toàn quân ta và sự giúp đỡ quý báu của bạn bè quốc tế trong 75 năm qua</w:t>
      </w:r>
      <w:r>
        <w:rPr>
          <w:sz w:val="28"/>
          <w:szCs w:val="28"/>
        </w:rPr>
        <w:t>.</w:t>
      </w:r>
    </w:p>
    <w:p w:rsidR="00DB2D03" w:rsidRDefault="00DB2D03" w:rsidP="00DB2D03">
      <w:pPr>
        <w:spacing w:before="120" w:after="120"/>
        <w:ind w:firstLine="567"/>
        <w:jc w:val="both"/>
        <w:rPr>
          <w:sz w:val="28"/>
          <w:szCs w:val="28"/>
        </w:rPr>
      </w:pPr>
      <w:r w:rsidRPr="002E5782">
        <w:rPr>
          <w:b/>
          <w:sz w:val="28"/>
          <w:szCs w:val="28"/>
        </w:rPr>
        <w:t>3.</w:t>
      </w:r>
      <w:r>
        <w:rPr>
          <w:sz w:val="28"/>
          <w:szCs w:val="28"/>
        </w:rPr>
        <w:t xml:space="preserve"> </w:t>
      </w:r>
      <w:r w:rsidR="002E5782">
        <w:rPr>
          <w:sz w:val="28"/>
          <w:szCs w:val="28"/>
        </w:rPr>
        <w:t>Tuyên truyền những thành tựu to lớn, có ý nghĩa lịch sử trong gần 35 năm đổi mới đất nước, trong đó nhấn mạnh và khẳng định “đất nước ta chưa bao giờ có được cơ đồ, tiềm lực, vị thế và uy tín như ngày nay”. Nâng cao ý thức trách nhiệm của mỗi cán bộ, công chức, viên chức, lao động trong việc xây dựng và bảo vệ Tổ quốc, bảo vệ vững chắc độc lập chủ quyền và toàn vẹn lãnh thổ quốc gia, tích cực đấu tranh</w:t>
      </w:r>
      <w:r w:rsidR="006E6D14">
        <w:rPr>
          <w:sz w:val="28"/>
          <w:szCs w:val="28"/>
        </w:rPr>
        <w:t>, phản bác những thông tin, quan điểm sai trái, xuyên tạc lịch sử, phủ nhận giá trị, ý nghĩa lịch sử của Cách mạng tháng Tám, vai trò lãnh đạo của Đảng và Chủ tịch Hồ Chí Minh</w:t>
      </w:r>
      <w:r>
        <w:rPr>
          <w:sz w:val="28"/>
          <w:szCs w:val="28"/>
        </w:rPr>
        <w:t>.</w:t>
      </w:r>
    </w:p>
    <w:p w:rsidR="006E6D14" w:rsidRDefault="006E6D14" w:rsidP="00DB2D03">
      <w:pPr>
        <w:spacing w:before="120" w:after="120"/>
        <w:ind w:firstLine="567"/>
        <w:jc w:val="both"/>
        <w:rPr>
          <w:sz w:val="28"/>
          <w:szCs w:val="28"/>
        </w:rPr>
      </w:pPr>
      <w:r w:rsidRPr="006E6D14">
        <w:rPr>
          <w:b/>
          <w:sz w:val="28"/>
          <w:szCs w:val="28"/>
        </w:rPr>
        <w:t>4.</w:t>
      </w:r>
      <w:r>
        <w:rPr>
          <w:sz w:val="28"/>
          <w:szCs w:val="28"/>
        </w:rPr>
        <w:t xml:space="preserve"> Phản ánh kịp thời không khí phấn khởi, tin tưởng vào sự lãnh đạo của Đảng trong lực lượng công nhân, viên chức, lao động; các phong trào thi đua yêu nước tiến tới Đại hội thi đua yêu nước tỉnh Tây Ninh lần thứ V và Đại hội thi đua yêu nước toàn quốc lần thứ X, chào mừng Đại hội Đảng bộ các cấp tiến tới Đại hội đại biểu toàn quốc lần thứ XIII của Đảng.</w:t>
      </w:r>
    </w:p>
    <w:p w:rsidR="00DB2D03" w:rsidRDefault="00DB2D03" w:rsidP="00DB2D03">
      <w:pPr>
        <w:spacing w:before="120" w:after="120"/>
        <w:ind w:firstLine="567"/>
        <w:jc w:val="both"/>
        <w:rPr>
          <w:b/>
          <w:sz w:val="28"/>
          <w:szCs w:val="28"/>
        </w:rPr>
      </w:pPr>
      <w:r>
        <w:rPr>
          <w:b/>
          <w:sz w:val="28"/>
          <w:szCs w:val="28"/>
        </w:rPr>
        <w:t xml:space="preserve">II. CÁC HOẠT ĐỘNG </w:t>
      </w:r>
      <w:r w:rsidR="006E6D14">
        <w:rPr>
          <w:b/>
          <w:sz w:val="28"/>
          <w:szCs w:val="28"/>
        </w:rPr>
        <w:t xml:space="preserve">TUYÊN TRUYỀN </w:t>
      </w:r>
      <w:r>
        <w:rPr>
          <w:b/>
          <w:sz w:val="28"/>
          <w:szCs w:val="28"/>
        </w:rPr>
        <w:t>KỶ NIỆM</w:t>
      </w:r>
    </w:p>
    <w:p w:rsidR="00DB2D03" w:rsidRDefault="00DB2D03" w:rsidP="00DB2D03">
      <w:pPr>
        <w:spacing w:before="120" w:after="120"/>
        <w:ind w:firstLine="567"/>
        <w:jc w:val="both"/>
        <w:rPr>
          <w:sz w:val="28"/>
          <w:szCs w:val="28"/>
        </w:rPr>
      </w:pPr>
      <w:r>
        <w:rPr>
          <w:sz w:val="28"/>
          <w:szCs w:val="28"/>
        </w:rPr>
        <w:lastRenderedPageBreak/>
        <w:t xml:space="preserve">- </w:t>
      </w:r>
      <w:r w:rsidR="006E6D14">
        <w:rPr>
          <w:sz w:val="28"/>
          <w:szCs w:val="28"/>
        </w:rPr>
        <w:t>Tổ chức họp mặt, giao lưu với các nhân chứng lịch sử, người có công với cách mạng; tổ chức tham quan di tích lịch sử, về nguồn, các hoạt động “Đền ơn đáp nghĩa”, “Uống nước, nhớ nguồn”…</w:t>
      </w:r>
      <w:r>
        <w:rPr>
          <w:sz w:val="28"/>
          <w:szCs w:val="28"/>
        </w:rPr>
        <w:t>.</w:t>
      </w:r>
    </w:p>
    <w:p w:rsidR="00DB2D03" w:rsidRDefault="00DB2D03" w:rsidP="00DB2D03">
      <w:pPr>
        <w:spacing w:before="120" w:after="120"/>
        <w:ind w:firstLine="567"/>
        <w:jc w:val="both"/>
        <w:rPr>
          <w:sz w:val="28"/>
          <w:szCs w:val="28"/>
        </w:rPr>
      </w:pPr>
      <w:r>
        <w:rPr>
          <w:sz w:val="28"/>
          <w:szCs w:val="28"/>
        </w:rPr>
        <w:t xml:space="preserve">- </w:t>
      </w:r>
      <w:r w:rsidR="006E6D14">
        <w:rPr>
          <w:sz w:val="28"/>
          <w:szCs w:val="28"/>
        </w:rPr>
        <w:t>Đẩy mạnh tuyên truyền trên các phương tiện thông tin đại chúng, trang thông tin điện tử của công đoàn cơ sở, các cuộc họp giao ban, báo cáo viên..</w:t>
      </w:r>
      <w:r>
        <w:rPr>
          <w:sz w:val="28"/>
          <w:szCs w:val="28"/>
        </w:rPr>
        <w:t>.</w:t>
      </w:r>
    </w:p>
    <w:p w:rsidR="00DB2D03" w:rsidRDefault="00DB2D03" w:rsidP="00DB2D03">
      <w:pPr>
        <w:spacing w:before="120" w:after="120"/>
        <w:ind w:firstLine="567"/>
        <w:jc w:val="both"/>
        <w:rPr>
          <w:sz w:val="28"/>
          <w:szCs w:val="28"/>
        </w:rPr>
      </w:pPr>
      <w:r>
        <w:rPr>
          <w:sz w:val="28"/>
          <w:szCs w:val="28"/>
        </w:rPr>
        <w:t xml:space="preserve">- </w:t>
      </w:r>
      <w:r w:rsidR="006E6D14">
        <w:rPr>
          <w:sz w:val="28"/>
          <w:szCs w:val="28"/>
        </w:rPr>
        <w:t>Treo băng rôn, khẩu hiệu trước cổng các cơ quan, đơn vị, doanh nghiệp; tổ chức các hoạt động văn hóa - văn nghệ, thể dục - thể thao chào mừng kỷ niệm</w:t>
      </w:r>
      <w:r>
        <w:rPr>
          <w:sz w:val="28"/>
          <w:szCs w:val="28"/>
        </w:rPr>
        <w:t>.</w:t>
      </w:r>
    </w:p>
    <w:p w:rsidR="00DB2D03" w:rsidRDefault="00DB2D03" w:rsidP="00DB2D03">
      <w:pPr>
        <w:spacing w:before="120" w:after="120"/>
        <w:ind w:firstLine="567"/>
        <w:jc w:val="both"/>
        <w:rPr>
          <w:b/>
          <w:sz w:val="28"/>
          <w:szCs w:val="28"/>
        </w:rPr>
      </w:pPr>
      <w:r>
        <w:rPr>
          <w:b/>
          <w:sz w:val="28"/>
          <w:szCs w:val="28"/>
        </w:rPr>
        <w:t xml:space="preserve">III. </w:t>
      </w:r>
      <w:r w:rsidR="006E6D14">
        <w:rPr>
          <w:b/>
          <w:sz w:val="28"/>
          <w:szCs w:val="28"/>
        </w:rPr>
        <w:t>TỔ CHỨC THỰC HIỆN</w:t>
      </w:r>
    </w:p>
    <w:p w:rsidR="00DB2D03" w:rsidRDefault="00DB2D03" w:rsidP="00DB2D03">
      <w:pPr>
        <w:spacing w:before="120" w:after="120"/>
        <w:ind w:firstLine="567"/>
        <w:jc w:val="both"/>
        <w:rPr>
          <w:b/>
          <w:sz w:val="28"/>
          <w:szCs w:val="28"/>
        </w:rPr>
      </w:pPr>
      <w:r>
        <w:rPr>
          <w:sz w:val="28"/>
          <w:szCs w:val="28"/>
        </w:rPr>
        <w:t xml:space="preserve">- Tổ chức </w:t>
      </w:r>
      <w:r w:rsidR="006E6D14">
        <w:rPr>
          <w:sz w:val="28"/>
          <w:szCs w:val="28"/>
        </w:rPr>
        <w:t>tuyên truyền</w:t>
      </w:r>
      <w:r w:rsidR="00CC7ED1">
        <w:rPr>
          <w:sz w:val="28"/>
          <w:szCs w:val="28"/>
        </w:rPr>
        <w:t xml:space="preserve"> kỷ niệm 75 năm Ngày Cách mạng tháng Tám và Ngày Quốc khánh nước Cộng hòa xã hội chủ nghĩa Việt Nam bằng nhiều hình thức phong phú phù hợp với tình hình thực tiễn tại cơ quan, dơn vị, doanh nghiệp</w:t>
      </w:r>
      <w:r>
        <w:rPr>
          <w:sz w:val="28"/>
          <w:szCs w:val="28"/>
        </w:rPr>
        <w:t>.</w:t>
      </w:r>
      <w:r>
        <w:rPr>
          <w:b/>
          <w:sz w:val="28"/>
          <w:szCs w:val="28"/>
        </w:rPr>
        <w:t xml:space="preserve">  </w:t>
      </w:r>
    </w:p>
    <w:p w:rsidR="00DB2D03" w:rsidRDefault="00DB2D03" w:rsidP="00DB2D03">
      <w:pPr>
        <w:spacing w:before="120" w:after="120"/>
        <w:ind w:firstLine="567"/>
        <w:jc w:val="both"/>
        <w:rPr>
          <w:sz w:val="28"/>
          <w:szCs w:val="28"/>
        </w:rPr>
      </w:pPr>
      <w:r>
        <w:rPr>
          <w:sz w:val="28"/>
          <w:szCs w:val="28"/>
        </w:rPr>
        <w:t xml:space="preserve">- </w:t>
      </w:r>
      <w:r w:rsidR="00CC7ED1">
        <w:rPr>
          <w:sz w:val="28"/>
          <w:szCs w:val="28"/>
        </w:rPr>
        <w:t>Tăng cường đăng tải, chia sẻ, lan tỏa các nội dung tuyên truyền</w:t>
      </w:r>
      <w:r w:rsidR="00CC7ED1" w:rsidRPr="00CC7ED1">
        <w:rPr>
          <w:sz w:val="28"/>
          <w:szCs w:val="28"/>
        </w:rPr>
        <w:t xml:space="preserve"> </w:t>
      </w:r>
      <w:r w:rsidR="00CC7ED1">
        <w:rPr>
          <w:sz w:val="28"/>
          <w:szCs w:val="28"/>
        </w:rPr>
        <w:t>Ngày Cách mạng tháng Tám và Ngày Quốc khánh nước Cộng hòa xã hội chủ nghĩa Việt Nam trên các trang, nhóm mạng xã hội của địa phương, đơn vị quản lý và trên các tài khoản của cá nhân</w:t>
      </w:r>
      <w:r>
        <w:rPr>
          <w:sz w:val="28"/>
          <w:szCs w:val="28"/>
        </w:rPr>
        <w:t>.</w:t>
      </w:r>
    </w:p>
    <w:p w:rsidR="00DB2D03" w:rsidRDefault="00DB2D03" w:rsidP="00DB2D03">
      <w:pPr>
        <w:spacing w:before="120" w:after="120"/>
        <w:ind w:firstLine="567"/>
        <w:jc w:val="both"/>
        <w:rPr>
          <w:sz w:val="28"/>
          <w:szCs w:val="28"/>
        </w:rPr>
      </w:pPr>
      <w:r>
        <w:rPr>
          <w:sz w:val="28"/>
          <w:szCs w:val="28"/>
        </w:rPr>
        <w:t xml:space="preserve">- </w:t>
      </w:r>
      <w:r w:rsidR="00CC7ED1">
        <w:rPr>
          <w:sz w:val="28"/>
          <w:szCs w:val="28"/>
        </w:rPr>
        <w:t>Kịp thời báo cáo về Liên đoàn lao động huyện khi có phát sinh liên quan đến vấn đề tư tưởng của lực lượng công nhân, viên chức, lao động trong quá trình triển khai</w:t>
      </w:r>
      <w:r>
        <w:rPr>
          <w:sz w:val="28"/>
          <w:szCs w:val="28"/>
        </w:rPr>
        <w:t>.</w:t>
      </w:r>
    </w:p>
    <w:p w:rsidR="00DB2D03" w:rsidRDefault="00DB2D03" w:rsidP="00DB2D03">
      <w:pPr>
        <w:spacing w:before="120" w:after="120"/>
        <w:ind w:firstLine="567"/>
        <w:jc w:val="both"/>
        <w:rPr>
          <w:bCs/>
          <w:sz w:val="28"/>
          <w:szCs w:val="28"/>
        </w:rPr>
      </w:pPr>
      <w:r>
        <w:rPr>
          <w:bCs/>
          <w:sz w:val="28"/>
          <w:szCs w:val="28"/>
        </w:rPr>
        <w:t xml:space="preserve">Trên đây là Hướng dẫn </w:t>
      </w:r>
      <w:r w:rsidR="00CC7ED1" w:rsidRPr="00DB2D03">
        <w:rPr>
          <w:bCs/>
          <w:sz w:val="28"/>
          <w:szCs w:val="28"/>
        </w:rPr>
        <w:t>tổ chức các hoạt động tuyên truyền kỷ niệm 75 năm Ngày Cách mạng tháng Tám thành công (19/8/1945-19/8/2020) và Ngày Quốc khánh nước Cộng hòa xã hội chủ nghĩa Việt Nam (02/9/1945-02/9/2020)</w:t>
      </w:r>
      <w:r>
        <w:rPr>
          <w:bCs/>
          <w:sz w:val="28"/>
          <w:szCs w:val="28"/>
        </w:rPr>
        <w:t xml:space="preserve"> của Ban Thường vụ Liên đoàn Lao động huyện</w:t>
      </w:r>
      <w:r w:rsidR="00CC7ED1">
        <w:rPr>
          <w:bCs/>
          <w:sz w:val="28"/>
          <w:szCs w:val="28"/>
        </w:rPr>
        <w:t xml:space="preserve"> đề nghị các công đoàn cơ sở triển khai đạt hiệu quả. Báo cáo kết quả lồng ghép vào báo cáo công đoàn tháng 9/2020</w:t>
      </w:r>
      <w:r>
        <w:rPr>
          <w:bCs/>
          <w:sz w:val="28"/>
          <w:szCs w:val="28"/>
        </w:rPr>
        <w:t>./.</w:t>
      </w:r>
    </w:p>
    <w:p w:rsidR="00DB2D03" w:rsidRDefault="00DB2D03" w:rsidP="00DB2D03">
      <w:pPr>
        <w:tabs>
          <w:tab w:val="left" w:pos="9504"/>
        </w:tabs>
        <w:spacing w:before="60" w:after="120"/>
        <w:ind w:right="-216" w:firstLine="720"/>
        <w:jc w:val="both"/>
        <w:rPr>
          <w:bCs/>
          <w:sz w:val="28"/>
          <w:szCs w:val="28"/>
        </w:rPr>
      </w:pPr>
    </w:p>
    <w:tbl>
      <w:tblPr>
        <w:tblW w:w="0" w:type="auto"/>
        <w:tblInd w:w="108" w:type="dxa"/>
        <w:tblLook w:val="01E0"/>
      </w:tblPr>
      <w:tblGrid>
        <w:gridCol w:w="4228"/>
        <w:gridCol w:w="5497"/>
      </w:tblGrid>
      <w:tr w:rsidR="00DB2D03" w:rsidTr="00DB2D03">
        <w:tc>
          <w:tcPr>
            <w:tcW w:w="4253" w:type="dxa"/>
          </w:tcPr>
          <w:p w:rsidR="00DB2D03" w:rsidRDefault="00DB2D03">
            <w:pPr>
              <w:ind w:firstLine="720"/>
              <w:jc w:val="both"/>
            </w:pPr>
          </w:p>
          <w:p w:rsidR="00DB2D03" w:rsidRDefault="00DB2D03">
            <w:pPr>
              <w:rPr>
                <w:b/>
                <w:i/>
                <w:sz w:val="22"/>
                <w:szCs w:val="22"/>
              </w:rPr>
            </w:pPr>
            <w:r>
              <w:rPr>
                <w:b/>
                <w:i/>
                <w:sz w:val="22"/>
                <w:szCs w:val="22"/>
              </w:rPr>
              <w:t>Nơi nhận:</w:t>
            </w:r>
          </w:p>
          <w:p w:rsidR="00DB2D03" w:rsidRDefault="00DB2D03">
            <w:pPr>
              <w:rPr>
                <w:sz w:val="22"/>
                <w:szCs w:val="22"/>
              </w:rPr>
            </w:pPr>
            <w:r>
              <w:rPr>
                <w:sz w:val="22"/>
                <w:szCs w:val="22"/>
              </w:rPr>
              <w:t>- Ban Tuyên giáo LĐLĐ tỉnh;</w:t>
            </w:r>
          </w:p>
          <w:p w:rsidR="00DB2D03" w:rsidRDefault="00DB2D03">
            <w:pPr>
              <w:rPr>
                <w:sz w:val="22"/>
                <w:szCs w:val="22"/>
              </w:rPr>
            </w:pPr>
            <w:r>
              <w:rPr>
                <w:sz w:val="22"/>
                <w:szCs w:val="22"/>
              </w:rPr>
              <w:t>- Ban TG Huyện uỷ;</w:t>
            </w:r>
          </w:p>
          <w:p w:rsidR="00DB2D03" w:rsidRDefault="00DB2D03">
            <w:pPr>
              <w:rPr>
                <w:bCs/>
                <w:sz w:val="22"/>
                <w:szCs w:val="22"/>
              </w:rPr>
            </w:pPr>
            <w:r>
              <w:rPr>
                <w:bCs/>
                <w:sz w:val="22"/>
                <w:szCs w:val="22"/>
              </w:rPr>
              <w:t>- CĐCS trực thuộc LĐLĐ huyện;</w:t>
            </w:r>
          </w:p>
          <w:p w:rsidR="00DB2D03" w:rsidRDefault="00DB2D03">
            <w:pPr>
              <w:rPr>
                <w:sz w:val="22"/>
                <w:szCs w:val="22"/>
              </w:rPr>
            </w:pPr>
            <w:r>
              <w:rPr>
                <w:sz w:val="22"/>
                <w:szCs w:val="22"/>
              </w:rPr>
              <w:t>- Website LĐLĐ huyện;</w:t>
            </w:r>
          </w:p>
          <w:p w:rsidR="00DB2D03" w:rsidRDefault="00DB2D03">
            <w:pPr>
              <w:rPr>
                <w:sz w:val="22"/>
                <w:szCs w:val="22"/>
              </w:rPr>
            </w:pPr>
            <w:r>
              <w:rPr>
                <w:sz w:val="22"/>
                <w:szCs w:val="22"/>
              </w:rPr>
              <w:t>- Lưu: VP.</w:t>
            </w:r>
          </w:p>
        </w:tc>
        <w:tc>
          <w:tcPr>
            <w:tcW w:w="5528" w:type="dxa"/>
          </w:tcPr>
          <w:p w:rsidR="00DB2D03" w:rsidRDefault="00DB2D03">
            <w:pPr>
              <w:ind w:firstLine="720"/>
              <w:jc w:val="center"/>
              <w:rPr>
                <w:b/>
                <w:sz w:val="28"/>
                <w:szCs w:val="28"/>
              </w:rPr>
            </w:pPr>
            <w:r>
              <w:rPr>
                <w:b/>
                <w:sz w:val="28"/>
                <w:szCs w:val="28"/>
              </w:rPr>
              <w:t>TM. BAN THƯỜNG VỤ</w:t>
            </w:r>
          </w:p>
          <w:p w:rsidR="00DB2D03" w:rsidRDefault="00DB2D03">
            <w:pPr>
              <w:jc w:val="center"/>
              <w:rPr>
                <w:b/>
                <w:sz w:val="28"/>
                <w:szCs w:val="28"/>
              </w:rPr>
            </w:pPr>
            <w:r>
              <w:rPr>
                <w:b/>
                <w:sz w:val="28"/>
                <w:szCs w:val="28"/>
              </w:rPr>
              <w:t xml:space="preserve">             PHÓ CHỦ TỊCH</w:t>
            </w:r>
          </w:p>
          <w:p w:rsidR="00DB2D03" w:rsidRDefault="00DB2D03">
            <w:pPr>
              <w:ind w:firstLine="720"/>
              <w:jc w:val="center"/>
              <w:rPr>
                <w:b/>
                <w:sz w:val="28"/>
                <w:szCs w:val="28"/>
              </w:rPr>
            </w:pPr>
          </w:p>
          <w:p w:rsidR="00DB2D03" w:rsidRDefault="00DB2D03">
            <w:pPr>
              <w:ind w:firstLine="720"/>
              <w:jc w:val="center"/>
              <w:rPr>
                <w:b/>
              </w:rPr>
            </w:pPr>
            <w:r>
              <w:rPr>
                <w:b/>
              </w:rPr>
              <w:t>(Đã ký)</w:t>
            </w:r>
          </w:p>
          <w:p w:rsidR="00DB2D03" w:rsidRDefault="00DB2D03">
            <w:pPr>
              <w:ind w:firstLine="720"/>
              <w:jc w:val="center"/>
              <w:rPr>
                <w:b/>
              </w:rPr>
            </w:pPr>
          </w:p>
          <w:p w:rsidR="00DB2D03" w:rsidRDefault="00DB2D03">
            <w:pPr>
              <w:ind w:firstLine="720"/>
              <w:jc w:val="center"/>
              <w:rPr>
                <w:b/>
              </w:rPr>
            </w:pPr>
          </w:p>
          <w:p w:rsidR="00DB2D03" w:rsidRDefault="00DB2D03">
            <w:pPr>
              <w:tabs>
                <w:tab w:val="left" w:pos="1128"/>
                <w:tab w:val="center" w:pos="2592"/>
              </w:tabs>
              <w:ind w:firstLine="720"/>
              <w:jc w:val="center"/>
              <w:rPr>
                <w:sz w:val="28"/>
                <w:szCs w:val="28"/>
              </w:rPr>
            </w:pPr>
            <w:r>
              <w:rPr>
                <w:b/>
                <w:sz w:val="28"/>
                <w:szCs w:val="28"/>
              </w:rPr>
              <w:t xml:space="preserve">    Thái Thị Bích Thủy</w:t>
            </w:r>
          </w:p>
        </w:tc>
      </w:tr>
    </w:tbl>
    <w:p w:rsidR="00DB2D03" w:rsidRDefault="00DB2D03" w:rsidP="00DB2D03">
      <w:pPr>
        <w:tabs>
          <w:tab w:val="left" w:pos="9504"/>
        </w:tabs>
        <w:spacing w:before="60" w:after="120"/>
        <w:ind w:right="-216" w:firstLine="720"/>
        <w:jc w:val="center"/>
        <w:rPr>
          <w:b/>
          <w:bCs/>
          <w:sz w:val="32"/>
          <w:szCs w:val="32"/>
        </w:rPr>
      </w:pPr>
    </w:p>
    <w:p w:rsidR="00DB2D03" w:rsidRDefault="00DB2D03" w:rsidP="00DB2D03">
      <w:pPr>
        <w:tabs>
          <w:tab w:val="left" w:pos="9504"/>
        </w:tabs>
        <w:spacing w:before="60" w:after="120"/>
        <w:ind w:right="-216" w:firstLine="720"/>
        <w:jc w:val="center"/>
        <w:rPr>
          <w:b/>
          <w:bCs/>
          <w:sz w:val="32"/>
          <w:szCs w:val="32"/>
        </w:rPr>
      </w:pPr>
    </w:p>
    <w:p w:rsidR="00DB2D03" w:rsidRDefault="00DB2D03" w:rsidP="00DB2D03">
      <w:pPr>
        <w:tabs>
          <w:tab w:val="left" w:pos="9504"/>
        </w:tabs>
        <w:spacing w:before="60" w:after="120"/>
        <w:ind w:right="-216" w:firstLine="720"/>
        <w:jc w:val="center"/>
        <w:rPr>
          <w:b/>
          <w:bCs/>
          <w:sz w:val="32"/>
          <w:szCs w:val="32"/>
        </w:rPr>
      </w:pPr>
    </w:p>
    <w:p w:rsidR="00126106" w:rsidRDefault="00126106"/>
    <w:sectPr w:rsidR="00126106" w:rsidSect="00DB2D03">
      <w:pgSz w:w="12240" w:h="15840"/>
      <w:pgMar w:top="1135"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2D03"/>
    <w:rsid w:val="00032563"/>
    <w:rsid w:val="00126106"/>
    <w:rsid w:val="002E5782"/>
    <w:rsid w:val="004A5AF6"/>
    <w:rsid w:val="005E1F9B"/>
    <w:rsid w:val="006E6D14"/>
    <w:rsid w:val="009F224C"/>
    <w:rsid w:val="00CC7ED1"/>
    <w:rsid w:val="00D64E3D"/>
    <w:rsid w:val="00DB2D03"/>
    <w:rsid w:val="00EE7EAA"/>
    <w:rsid w:val="00F25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03"/>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7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2DFDA-356A-4609-B323-48DCD729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2020-08-04T01:56:00Z</dcterms:created>
  <dcterms:modified xsi:type="dcterms:W3CDTF">2020-08-04T02:35:00Z</dcterms:modified>
</cp:coreProperties>
</file>