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601" w:type="dxa"/>
        <w:tblBorders>
          <w:insideH w:val="single" w:sz="4" w:space="0" w:color="auto"/>
        </w:tblBorders>
        <w:tblLook w:val="01E0"/>
      </w:tblPr>
      <w:tblGrid>
        <w:gridCol w:w="4820"/>
        <w:gridCol w:w="6521"/>
      </w:tblGrid>
      <w:tr w:rsidR="00196B93" w:rsidTr="00196B93">
        <w:trPr>
          <w:trHeight w:val="1705"/>
        </w:trPr>
        <w:tc>
          <w:tcPr>
            <w:tcW w:w="4820" w:type="dxa"/>
          </w:tcPr>
          <w:p w:rsidR="00196B93" w:rsidRDefault="00196B93">
            <w:pPr>
              <w:jc w:val="center"/>
              <w:rPr>
                <w:sz w:val="24"/>
                <w:szCs w:val="24"/>
              </w:rPr>
            </w:pPr>
            <w:r>
              <w:rPr>
                <w:sz w:val="24"/>
                <w:szCs w:val="24"/>
              </w:rPr>
              <w:t xml:space="preserve">LIÊN ĐOÀN LAO ĐỘNG </w:t>
            </w:r>
            <w:r>
              <w:rPr>
                <w:sz w:val="26"/>
                <w:szCs w:val="24"/>
              </w:rPr>
              <w:t>TỈNH TÂY NINH</w:t>
            </w:r>
          </w:p>
          <w:p w:rsidR="00196B93" w:rsidRDefault="00196B93">
            <w:pPr>
              <w:jc w:val="center"/>
              <w:rPr>
                <w:b/>
                <w:sz w:val="26"/>
                <w:szCs w:val="24"/>
              </w:rPr>
            </w:pPr>
            <w:r>
              <w:rPr>
                <w:b/>
                <w:sz w:val="26"/>
                <w:szCs w:val="24"/>
              </w:rPr>
              <w:t xml:space="preserve">LIÊN ĐOÀN LAO ĐỘNG </w:t>
            </w:r>
          </w:p>
          <w:p w:rsidR="00196B93" w:rsidRDefault="00196B93">
            <w:pPr>
              <w:jc w:val="center"/>
              <w:rPr>
                <w:b/>
                <w:sz w:val="26"/>
                <w:szCs w:val="24"/>
              </w:rPr>
            </w:pPr>
            <w:r>
              <w:rPr>
                <w:b/>
                <w:sz w:val="26"/>
                <w:szCs w:val="24"/>
              </w:rPr>
              <w:t>HUYỆN DƯƠNG MINH CHÂU</w:t>
            </w:r>
          </w:p>
          <w:p w:rsidR="00196B93" w:rsidRDefault="00196B93">
            <w:pPr>
              <w:jc w:val="center"/>
              <w:rPr>
                <w:sz w:val="26"/>
                <w:szCs w:val="26"/>
              </w:rPr>
            </w:pPr>
            <w:r>
              <w:pict>
                <v:line id="Straight Connector 2" o:spid="_x0000_s1026" style="position:absolute;left:0;text-align:left;z-index:251658240;visibility:visible" from="24.1pt,-.05pt" to="20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196B93" w:rsidRDefault="00196B93">
            <w:pPr>
              <w:jc w:val="center"/>
              <w:rPr>
                <w:sz w:val="26"/>
                <w:szCs w:val="26"/>
              </w:rPr>
            </w:pPr>
            <w:r>
              <w:rPr>
                <w:sz w:val="26"/>
                <w:szCs w:val="26"/>
              </w:rPr>
              <w:t xml:space="preserve">Số: </w:t>
            </w:r>
            <w:r w:rsidR="007A0421">
              <w:rPr>
                <w:sz w:val="26"/>
                <w:szCs w:val="26"/>
              </w:rPr>
              <w:t>207</w:t>
            </w:r>
            <w:r>
              <w:rPr>
                <w:sz w:val="26"/>
                <w:szCs w:val="26"/>
              </w:rPr>
              <w:t>/LĐLĐ</w:t>
            </w:r>
          </w:p>
          <w:p w:rsidR="00196B93" w:rsidRDefault="00196B93" w:rsidP="00196B93">
            <w:pPr>
              <w:jc w:val="center"/>
              <w:rPr>
                <w:sz w:val="26"/>
                <w:szCs w:val="26"/>
              </w:rPr>
            </w:pPr>
            <w:bookmarkStart w:id="0" w:name="_GoBack"/>
            <w:r>
              <w:rPr>
                <w:sz w:val="26"/>
                <w:szCs w:val="26"/>
              </w:rPr>
              <w:t xml:space="preserve">V/v </w:t>
            </w:r>
            <w:bookmarkEnd w:id="0"/>
            <w:r>
              <w:rPr>
                <w:sz w:val="26"/>
                <w:szCs w:val="26"/>
              </w:rPr>
              <w:t>tiếp tục triển khai các biện pháp phòng, chống dịch Covid-19</w:t>
            </w:r>
          </w:p>
        </w:tc>
        <w:tc>
          <w:tcPr>
            <w:tcW w:w="6521" w:type="dxa"/>
          </w:tcPr>
          <w:p w:rsidR="00196B93" w:rsidRDefault="00196B93">
            <w:pPr>
              <w:jc w:val="center"/>
              <w:rPr>
                <w:b/>
                <w:sz w:val="24"/>
                <w:szCs w:val="24"/>
              </w:rPr>
            </w:pPr>
            <w:r>
              <w:rPr>
                <w:b/>
                <w:sz w:val="24"/>
                <w:szCs w:val="24"/>
              </w:rPr>
              <w:t>CỘNG HOÀ XÃ HỘI CHỦ NGHĨA VIỆT NAM</w:t>
            </w:r>
          </w:p>
          <w:p w:rsidR="00196B93" w:rsidRDefault="00196B93">
            <w:pPr>
              <w:jc w:val="center"/>
              <w:rPr>
                <w:b/>
                <w:szCs w:val="28"/>
              </w:rPr>
            </w:pPr>
            <w:r>
              <w:rPr>
                <w:b/>
                <w:szCs w:val="28"/>
              </w:rPr>
              <w:t>Độc lập - Tự do - Hạnh phúc</w:t>
            </w:r>
          </w:p>
          <w:p w:rsidR="00196B93" w:rsidRDefault="00196B93">
            <w:pPr>
              <w:jc w:val="center"/>
              <w:rPr>
                <w:sz w:val="26"/>
                <w:szCs w:val="26"/>
              </w:rPr>
            </w:pPr>
            <w:r>
              <w:pict>
                <v:line id="Straight Connector 1" o:spid="_x0000_s1027" style="position:absolute;left:0;text-align:left;z-index:251658240;visibility:visible" from="77.45pt,1.4pt" to="23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aDF6T2wAAAAYBAAAPAAAAZHJzL2Rvd25yZXYueG1sTI/BTsMwEETv&#10;SPyDtUhcqtZpqFAb4lQIyI0LBdTrNl6SiHidxm4b+HqWXuA4mtHMm3w9uk4daQitZwPzWQKKuPK2&#10;5drA22s5XYIKEdli55kMfFGAdXF5kWNm/Ylf6LiJtZISDhkaaGLsM61D1ZDDMPM9sXgffnAYRQ61&#10;tgOepNx1Ok2SW+2wZVlosKeHhqrPzcEZCOU77cvvSTVJtje1p3T/+PyExlxfjfd3oCKN8S8Mv/iC&#10;DoUw7fyBbVCdgeVqJUkDqRwQezFPF6B2Z62LXP/HL34AAAD//wMAUEsBAi0AFAAGAAgAAAAhALaD&#10;OJL+AAAA4QEAABMAAAAAAAAAAAAAAAAAAAAAAFtDb250ZW50X1R5cGVzXS54bWxQSwECLQAUAAYA&#10;CAAAACEAOP0h/9YAAACUAQAACwAAAAAAAAAAAAAAAAAvAQAAX3JlbHMvLnJlbHNQSwECLQAUAAYA&#10;CAAAACEA5fiJax0CAAA2BAAADgAAAAAAAAAAAAAAAAAuAgAAZHJzL2Uyb0RvYy54bWxQSwECLQAU&#10;AAYACAAAACEA2gxek9sAAAAGAQAADwAAAAAAAAAAAAAAAAB3BAAAZHJzL2Rvd25yZXYueG1sUEsF&#10;BgAAAAAEAAQA8wAAAH8FAAAAAA==&#10;"/>
              </w:pict>
            </w:r>
          </w:p>
          <w:p w:rsidR="00196B93" w:rsidRDefault="00196B93" w:rsidP="007A0421">
            <w:pPr>
              <w:jc w:val="center"/>
              <w:rPr>
                <w:i/>
                <w:sz w:val="24"/>
                <w:szCs w:val="24"/>
              </w:rPr>
            </w:pPr>
            <w:r>
              <w:rPr>
                <w:i/>
                <w:szCs w:val="28"/>
              </w:rPr>
              <w:t xml:space="preserve">       </w:t>
            </w:r>
            <w:r>
              <w:rPr>
                <w:i/>
                <w:sz w:val="24"/>
                <w:szCs w:val="24"/>
              </w:rPr>
              <w:t xml:space="preserve">Huyện Dương Minh Châu, ngày </w:t>
            </w:r>
            <w:r w:rsidR="007A0421">
              <w:rPr>
                <w:i/>
                <w:sz w:val="24"/>
                <w:szCs w:val="24"/>
              </w:rPr>
              <w:t>20</w:t>
            </w:r>
            <w:r>
              <w:rPr>
                <w:i/>
                <w:sz w:val="24"/>
                <w:szCs w:val="24"/>
              </w:rPr>
              <w:t xml:space="preserve"> tháng 8 năm 2020</w:t>
            </w:r>
          </w:p>
        </w:tc>
      </w:tr>
    </w:tbl>
    <w:p w:rsidR="00196B93" w:rsidRDefault="00196B93" w:rsidP="00196B93">
      <w:pPr>
        <w:spacing w:before="120"/>
        <w:ind w:left="720"/>
        <w:jc w:val="both"/>
        <w:rPr>
          <w:i/>
          <w:sz w:val="18"/>
          <w:szCs w:val="28"/>
        </w:rPr>
      </w:pPr>
      <w:r>
        <w:rPr>
          <w:i/>
          <w:sz w:val="18"/>
          <w:szCs w:val="28"/>
        </w:rPr>
        <w:t xml:space="preserve">       </w:t>
      </w:r>
    </w:p>
    <w:p w:rsidR="00196B93" w:rsidRDefault="00196B93" w:rsidP="00196B93">
      <w:pPr>
        <w:spacing w:before="120"/>
        <w:ind w:left="720"/>
        <w:jc w:val="both"/>
        <w:rPr>
          <w:bCs/>
          <w:szCs w:val="28"/>
        </w:rPr>
      </w:pPr>
      <w:r>
        <w:rPr>
          <w:szCs w:val="28"/>
        </w:rPr>
        <w:t xml:space="preserve"> </w:t>
      </w:r>
      <w:r>
        <w:rPr>
          <w:bCs/>
          <w:szCs w:val="28"/>
        </w:rPr>
        <w:t xml:space="preserve">Kính gửi: </w:t>
      </w:r>
      <w:r>
        <w:rPr>
          <w:bCs/>
          <w:szCs w:val="28"/>
        </w:rPr>
        <w:tab/>
        <w:t>- Công đoàn cơ sở trực thuộc Liên đoàn Lao động huyện.</w:t>
      </w:r>
    </w:p>
    <w:p w:rsidR="00196B93" w:rsidRDefault="00196B93" w:rsidP="00196B93">
      <w:pPr>
        <w:ind w:left="2160"/>
        <w:jc w:val="both"/>
        <w:rPr>
          <w:bCs/>
          <w:szCs w:val="28"/>
        </w:rPr>
      </w:pPr>
    </w:p>
    <w:p w:rsidR="00196B93" w:rsidRDefault="00196B93" w:rsidP="00196B93">
      <w:pPr>
        <w:spacing w:before="120" w:after="120" w:line="288" w:lineRule="auto"/>
        <w:ind w:firstLine="720"/>
        <w:jc w:val="both"/>
        <w:rPr>
          <w:szCs w:val="28"/>
        </w:rPr>
      </w:pPr>
      <w:r>
        <w:rPr>
          <w:szCs w:val="28"/>
        </w:rPr>
        <w:t xml:space="preserve">Thực hiện Công văn số 971/LĐLĐ, ngày 18/8/2020 của Ban Thường vụ Liên đoàn Lao động tỉnh Tây Ninh về việc tiếp tục triển khai các biện pháp phòng, chống dịch Covid-19; </w:t>
      </w:r>
    </w:p>
    <w:p w:rsidR="00196B93" w:rsidRDefault="00196B93" w:rsidP="00196B93">
      <w:pPr>
        <w:spacing w:before="120" w:after="120" w:line="288" w:lineRule="auto"/>
        <w:ind w:firstLine="720"/>
        <w:jc w:val="both"/>
      </w:pPr>
      <w:r>
        <w:t>Ban Thường vụ Liên đoàn Lao động huyện đề nghị các công đoàn cơ sở triển khai thực hiện một số nhiệm vụ sau:</w:t>
      </w:r>
    </w:p>
    <w:p w:rsidR="00196B93" w:rsidRDefault="00196B93" w:rsidP="00196B93">
      <w:pPr>
        <w:spacing w:before="120" w:after="120" w:line="288" w:lineRule="auto"/>
        <w:ind w:firstLine="720"/>
        <w:jc w:val="both"/>
        <w:rPr>
          <w:szCs w:val="28"/>
        </w:rPr>
      </w:pPr>
      <w:r>
        <w:rPr>
          <w:b/>
          <w:szCs w:val="28"/>
        </w:rPr>
        <w:t>1.</w:t>
      </w:r>
      <w:r>
        <w:rPr>
          <w:szCs w:val="28"/>
        </w:rPr>
        <w:t xml:space="preserve"> Quán triệt sâu sắc, thực hiện nghiêm quan điểm “chống dịch như chống giặc”, không lơ là, chủ quan, hoang mang dao động, quyết tâm ngăn chặn thành công đợt dịch này, không để dịch lây lan trên diện rộng; chống dịch quyết liệt nhưng áp dụng các biện pháp phù hợp đáp ứng yêu cầu phòng chống dịch đồng thời hạn chế đến mức thấp nhất các tác động tiêu cực đến hoạt động sản xuất, kinh doanh và đời sống.</w:t>
      </w:r>
    </w:p>
    <w:p w:rsidR="00196B93" w:rsidRDefault="00196B93" w:rsidP="00196B93">
      <w:pPr>
        <w:spacing w:before="120" w:after="120" w:line="288" w:lineRule="auto"/>
        <w:ind w:firstLine="720"/>
        <w:jc w:val="both"/>
        <w:rPr>
          <w:szCs w:val="28"/>
        </w:rPr>
      </w:pPr>
      <w:r>
        <w:rPr>
          <w:szCs w:val="28"/>
        </w:rPr>
        <w:t>Công đoàn cơ sở phối hợp với người sử dụng lao động thực hiện tốt “Hướng dẫn phòng, chống và đánh giá nguy cơ lây nhiễm dịch Covid-19 tại nơi làm việc và ký túc xá cho người lao động” ban hành kèm theo Quyết định số 2194/QĐ-BCĐQG, ngày 27/5/2020 của Ban Chỉ đạo Quốc gia phòng, chống dịch Covid-19 (gửi kèm Hướng dẫn)</w:t>
      </w:r>
    </w:p>
    <w:p w:rsidR="00196B93" w:rsidRDefault="00196B93" w:rsidP="00196B93">
      <w:pPr>
        <w:spacing w:before="120" w:after="120" w:line="288" w:lineRule="auto"/>
        <w:ind w:firstLine="720"/>
        <w:jc w:val="both"/>
        <w:rPr>
          <w:szCs w:val="28"/>
        </w:rPr>
      </w:pPr>
      <w:r>
        <w:rPr>
          <w:b/>
        </w:rPr>
        <w:t>2.</w:t>
      </w:r>
      <w:r>
        <w:t xml:space="preserve"> </w:t>
      </w:r>
      <w:r>
        <w:rPr>
          <w:szCs w:val="28"/>
        </w:rPr>
        <w:t xml:space="preserve">Tuyên truyền, kêu gọi toàn thể đoàn viên, người lao động trong các cơ quan, đơn vị, doanh nghiệp, nhất là đoàn viên công đoàn, người lao động về tầm quan trọng của việc “Ứng dụng phát hiện tiếp xúc gần - </w:t>
      </w:r>
      <w:r w:rsidRPr="00196B93">
        <w:rPr>
          <w:b/>
          <w:szCs w:val="28"/>
        </w:rPr>
        <w:t>Bluezone</w:t>
      </w:r>
      <w:r>
        <w:rPr>
          <w:szCs w:val="28"/>
        </w:rPr>
        <w:t>”</w:t>
      </w:r>
      <w:r w:rsidR="003424B8">
        <w:rPr>
          <w:szCs w:val="28"/>
        </w:rPr>
        <w:t xml:space="preserve"> trên điện thoại thông minh nhằm giảm thiểu lây lan trong cộng đồng, giúp mọi người trở lại cuộc sống bình thường. Tổ chúc “tuần lễ ra quân” hướng dẫn cài đặt ứng dụng Bluezone ở công đoàn cơ sở, trong đoàn viên, công chức, viên chức, lao động bằng các hình thức phù hợp với điều kiện của mỗi đơn vị, từ ngày </w:t>
      </w:r>
      <w:r w:rsidR="003424B8" w:rsidRPr="003424B8">
        <w:rPr>
          <w:b/>
          <w:szCs w:val="28"/>
        </w:rPr>
        <w:t>18/8 đến 25/8/2020</w:t>
      </w:r>
      <w:r w:rsidR="003424B8">
        <w:rPr>
          <w:szCs w:val="28"/>
        </w:rPr>
        <w:t xml:space="preserve"> và báo cáo kết quả triển khai về Liên đoàn lao động huyện trước ngày </w:t>
      </w:r>
      <w:r w:rsidR="003424B8" w:rsidRPr="003424B8">
        <w:rPr>
          <w:b/>
          <w:szCs w:val="28"/>
        </w:rPr>
        <w:t>27/8/2020</w:t>
      </w:r>
      <w:r w:rsidR="003424B8">
        <w:rPr>
          <w:szCs w:val="28"/>
        </w:rPr>
        <w:t>. (gửi kèm Hướng dẫn cài đặt và sử dụng ứng dụng Bluezone).</w:t>
      </w:r>
    </w:p>
    <w:p w:rsidR="003424B8" w:rsidRDefault="003424B8" w:rsidP="00196B93">
      <w:pPr>
        <w:spacing w:before="120" w:after="120" w:line="288" w:lineRule="auto"/>
        <w:ind w:firstLine="720"/>
        <w:jc w:val="both"/>
        <w:rPr>
          <w:rStyle w:val="Bodytext6"/>
          <w:i w:val="0"/>
          <w:szCs w:val="28"/>
          <w:lang w:eastAsia="vi-VN"/>
        </w:rPr>
      </w:pPr>
      <w:r w:rsidRPr="003424B8">
        <w:rPr>
          <w:b/>
          <w:szCs w:val="28"/>
        </w:rPr>
        <w:t>3.</w:t>
      </w:r>
      <w:r>
        <w:rPr>
          <w:szCs w:val="28"/>
        </w:rPr>
        <w:t xml:space="preserve"> Tiếp tục tuyên truyền, phổ biến Thư của Tổng Bí thư, Chủ tịch nước nhân ngày “Toàn dân hiến máu tình nguyện 7/4” đồng thời đẩy mạnh tuyên truyền về ý nghĩa và tầm </w:t>
      </w:r>
      <w:r>
        <w:rPr>
          <w:szCs w:val="28"/>
        </w:rPr>
        <w:lastRenderedPageBreak/>
        <w:t>quan trọng của việc hiến máu cứu người trong thời gian dịch bệnh Covid-19. Tiếp tục vận động đoàn viên, người lao động tham gia hiến máu tình nguyện nhằm góp phần đáp ứng đủ nhu cầu máu cho công tác cấp cứu và điều trị bệnh nhân trong thời gian diễn ra dịch bệnh Covid-19.</w:t>
      </w:r>
    </w:p>
    <w:p w:rsidR="00196B93" w:rsidRDefault="00196B93" w:rsidP="00196B93">
      <w:pPr>
        <w:spacing w:before="120"/>
        <w:ind w:firstLine="706"/>
        <w:jc w:val="both"/>
      </w:pPr>
      <w:r>
        <w:t xml:space="preserve">Ban Thường vụ Liên đoàn Lao động huyện đề nghị các công đoàn cơ sở triển khai thực hiện </w:t>
      </w:r>
      <w:r w:rsidR="003424B8">
        <w:t>đạt kết quả và báo cáo kết quả thường xuyên về Liên đoàn Lao động huyện</w:t>
      </w:r>
      <w:r>
        <w:t>./.</w:t>
      </w:r>
    </w:p>
    <w:p w:rsidR="00196B93" w:rsidRDefault="00196B93" w:rsidP="00196B93">
      <w:pPr>
        <w:spacing w:before="120" w:after="120"/>
        <w:ind w:firstLine="709"/>
      </w:pPr>
    </w:p>
    <w:tbl>
      <w:tblPr>
        <w:tblW w:w="9423" w:type="dxa"/>
        <w:tblInd w:w="108" w:type="dxa"/>
        <w:tblBorders>
          <w:insideH w:val="single" w:sz="4" w:space="0" w:color="auto"/>
        </w:tblBorders>
        <w:tblLook w:val="01E0"/>
      </w:tblPr>
      <w:tblGrid>
        <w:gridCol w:w="4320"/>
        <w:gridCol w:w="5103"/>
      </w:tblGrid>
      <w:tr w:rsidR="00196B93" w:rsidTr="00196B93">
        <w:trPr>
          <w:trHeight w:val="1917"/>
        </w:trPr>
        <w:tc>
          <w:tcPr>
            <w:tcW w:w="4320" w:type="dxa"/>
          </w:tcPr>
          <w:p w:rsidR="00196B93" w:rsidRDefault="00196B93"/>
          <w:p w:rsidR="00196B93" w:rsidRDefault="00196B93">
            <w:pPr>
              <w:rPr>
                <w:b/>
                <w:i/>
                <w:sz w:val="24"/>
                <w:szCs w:val="24"/>
              </w:rPr>
            </w:pPr>
            <w:r>
              <w:rPr>
                <w:b/>
                <w:i/>
                <w:sz w:val="24"/>
                <w:szCs w:val="24"/>
              </w:rPr>
              <w:t>Nơi nhận:</w:t>
            </w:r>
          </w:p>
          <w:p w:rsidR="00196B93" w:rsidRDefault="00196B93">
            <w:pPr>
              <w:rPr>
                <w:sz w:val="22"/>
              </w:rPr>
            </w:pPr>
            <w:r>
              <w:rPr>
                <w:sz w:val="22"/>
              </w:rPr>
              <w:t>- Như trên;</w:t>
            </w:r>
          </w:p>
          <w:p w:rsidR="00196B93" w:rsidRDefault="00196B93">
            <w:pPr>
              <w:rPr>
                <w:sz w:val="22"/>
              </w:rPr>
            </w:pPr>
            <w:r>
              <w:rPr>
                <w:sz w:val="22"/>
              </w:rPr>
              <w:t>- Ban Dân vận Huyện ủy;</w:t>
            </w:r>
          </w:p>
          <w:p w:rsidR="00196B93" w:rsidRDefault="00196B93">
            <w:pPr>
              <w:rPr>
                <w:sz w:val="22"/>
              </w:rPr>
            </w:pPr>
            <w:r>
              <w:rPr>
                <w:sz w:val="22"/>
              </w:rPr>
              <w:t>- Ủy ban nhân dân huyện;</w:t>
            </w:r>
          </w:p>
          <w:p w:rsidR="00196B93" w:rsidRDefault="00196B93">
            <w:pPr>
              <w:rPr>
                <w:sz w:val="22"/>
              </w:rPr>
            </w:pPr>
            <w:r>
              <w:rPr>
                <w:sz w:val="22"/>
              </w:rPr>
              <w:t>- Website LĐLĐ huyện;</w:t>
            </w:r>
          </w:p>
          <w:p w:rsidR="00196B93" w:rsidRDefault="00196B93">
            <w:r>
              <w:rPr>
                <w:sz w:val="22"/>
              </w:rPr>
              <w:t>- Lưu: VP.</w:t>
            </w:r>
          </w:p>
        </w:tc>
        <w:tc>
          <w:tcPr>
            <w:tcW w:w="5103" w:type="dxa"/>
          </w:tcPr>
          <w:p w:rsidR="00196B93" w:rsidRDefault="00196B93">
            <w:pPr>
              <w:jc w:val="center"/>
              <w:rPr>
                <w:b/>
                <w:szCs w:val="28"/>
              </w:rPr>
            </w:pPr>
            <w:r>
              <w:rPr>
                <w:b/>
                <w:szCs w:val="28"/>
              </w:rPr>
              <w:t>TM. BAN THƯỜNG VỤ</w:t>
            </w:r>
          </w:p>
          <w:p w:rsidR="00196B93" w:rsidRDefault="00196B93">
            <w:pPr>
              <w:jc w:val="center"/>
              <w:rPr>
                <w:b/>
                <w:szCs w:val="28"/>
              </w:rPr>
            </w:pPr>
            <w:r>
              <w:rPr>
                <w:b/>
                <w:szCs w:val="28"/>
              </w:rPr>
              <w:t xml:space="preserve">PHÓ CHỦ TỊCH </w:t>
            </w:r>
          </w:p>
          <w:p w:rsidR="00196B93" w:rsidRDefault="00196B93">
            <w:pPr>
              <w:jc w:val="center"/>
              <w:rPr>
                <w:b/>
                <w:szCs w:val="28"/>
              </w:rPr>
            </w:pPr>
            <w:r>
              <w:rPr>
                <w:b/>
                <w:szCs w:val="28"/>
              </w:rPr>
              <w:t xml:space="preserve"> </w:t>
            </w:r>
          </w:p>
          <w:p w:rsidR="00196B93" w:rsidRDefault="00196B93">
            <w:pPr>
              <w:jc w:val="center"/>
              <w:rPr>
                <w:szCs w:val="28"/>
              </w:rPr>
            </w:pPr>
            <w:r>
              <w:rPr>
                <w:szCs w:val="28"/>
              </w:rPr>
              <w:t>(Đã ký)</w:t>
            </w:r>
          </w:p>
          <w:p w:rsidR="00196B93" w:rsidRDefault="00196B93">
            <w:pPr>
              <w:jc w:val="center"/>
              <w:rPr>
                <w:szCs w:val="28"/>
              </w:rPr>
            </w:pPr>
          </w:p>
          <w:p w:rsidR="00196B93" w:rsidRDefault="00196B93">
            <w:pPr>
              <w:rPr>
                <w:szCs w:val="28"/>
              </w:rPr>
            </w:pPr>
          </w:p>
          <w:p w:rsidR="00196B93" w:rsidRDefault="00196B93">
            <w:pPr>
              <w:jc w:val="center"/>
              <w:rPr>
                <w:b/>
                <w:szCs w:val="28"/>
              </w:rPr>
            </w:pPr>
            <w:r>
              <w:rPr>
                <w:b/>
                <w:szCs w:val="28"/>
              </w:rPr>
              <w:t xml:space="preserve">Thái Thị Bích Thủy  </w:t>
            </w:r>
          </w:p>
        </w:tc>
      </w:tr>
    </w:tbl>
    <w:p w:rsidR="00196B93" w:rsidRDefault="00196B93" w:rsidP="00196B93"/>
    <w:p w:rsidR="00126106" w:rsidRDefault="00126106"/>
    <w:sectPr w:rsidR="00126106" w:rsidSect="00196B93">
      <w:pgSz w:w="12240" w:h="15840"/>
      <w:pgMar w:top="993" w:right="1041"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96B93"/>
    <w:rsid w:val="00126106"/>
    <w:rsid w:val="00196B93"/>
    <w:rsid w:val="00236B82"/>
    <w:rsid w:val="003424B8"/>
    <w:rsid w:val="004A5AF6"/>
    <w:rsid w:val="005E1F9B"/>
    <w:rsid w:val="007A0421"/>
    <w:rsid w:val="009F224C"/>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B93"/>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link w:val="Bodytext60"/>
    <w:uiPriority w:val="99"/>
    <w:locked/>
    <w:rsid w:val="00196B93"/>
    <w:rPr>
      <w:i/>
      <w:iCs/>
      <w:sz w:val="26"/>
      <w:szCs w:val="26"/>
      <w:shd w:val="clear" w:color="auto" w:fill="FFFFFF"/>
    </w:rPr>
  </w:style>
  <w:style w:type="paragraph" w:customStyle="1" w:styleId="Bodytext60">
    <w:name w:val="Body text (6)"/>
    <w:basedOn w:val="Normal"/>
    <w:link w:val="Bodytext6"/>
    <w:uiPriority w:val="99"/>
    <w:rsid w:val="00196B93"/>
    <w:pPr>
      <w:widowControl w:val="0"/>
      <w:shd w:val="clear" w:color="auto" w:fill="FFFFFF"/>
      <w:spacing w:before="60" w:after="60" w:line="324" w:lineRule="exact"/>
      <w:ind w:firstLine="740"/>
      <w:jc w:val="both"/>
    </w:pPr>
    <w:rPr>
      <w:i/>
      <w:iCs/>
      <w:sz w:val="26"/>
      <w:szCs w:val="26"/>
    </w:rPr>
  </w:style>
</w:styles>
</file>

<file path=word/webSettings.xml><?xml version="1.0" encoding="utf-8"?>
<w:webSettings xmlns:r="http://schemas.openxmlformats.org/officeDocument/2006/relationships" xmlns:w="http://schemas.openxmlformats.org/wordprocessingml/2006/main">
  <w:divs>
    <w:div w:id="11244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2020-08-21T02:18:00Z</dcterms:created>
  <dcterms:modified xsi:type="dcterms:W3CDTF">2020-08-21T02:38:00Z</dcterms:modified>
</cp:coreProperties>
</file>