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ook w:val="01E0"/>
      </w:tblPr>
      <w:tblGrid>
        <w:gridCol w:w="4679"/>
        <w:gridCol w:w="6095"/>
      </w:tblGrid>
      <w:tr w:rsidR="00242B4F" w:rsidTr="00242B4F">
        <w:tc>
          <w:tcPr>
            <w:tcW w:w="4679" w:type="dxa"/>
          </w:tcPr>
          <w:p w:rsidR="00242B4F" w:rsidRDefault="00242B4F">
            <w:pPr>
              <w:jc w:val="center"/>
              <w:rPr>
                <w:sz w:val="24"/>
              </w:rPr>
            </w:pPr>
            <w:r>
              <w:rPr>
                <w:sz w:val="24"/>
              </w:rPr>
              <w:t>LIÊN ĐOÀN LAO ĐỘNG TỈNH TÂY NINH</w:t>
            </w:r>
          </w:p>
          <w:p w:rsidR="00242B4F" w:rsidRDefault="00242B4F">
            <w:pPr>
              <w:jc w:val="center"/>
              <w:rPr>
                <w:b/>
                <w:sz w:val="24"/>
              </w:rPr>
            </w:pPr>
            <w:r>
              <w:rPr>
                <w:b/>
                <w:sz w:val="24"/>
              </w:rPr>
              <w:t xml:space="preserve">LIÊN ĐOÀN LAO ĐỘNG </w:t>
            </w:r>
          </w:p>
          <w:p w:rsidR="00242B4F" w:rsidRDefault="00242B4F">
            <w:pPr>
              <w:jc w:val="center"/>
              <w:rPr>
                <w:sz w:val="24"/>
              </w:rPr>
            </w:pPr>
            <w:r>
              <w:rPr>
                <w:b/>
                <w:sz w:val="24"/>
              </w:rPr>
              <w:t>HUYỆN DƯƠNG MINH CHÂU</w:t>
            </w:r>
          </w:p>
          <w:p w:rsidR="00242B4F" w:rsidRDefault="00242B4F">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242B4F" w:rsidRDefault="00242B4F">
            <w:pPr>
              <w:jc w:val="center"/>
            </w:pPr>
            <w:r>
              <w:t xml:space="preserve">Số: </w:t>
            </w:r>
            <w:r w:rsidR="00DF7500">
              <w:t>258</w:t>
            </w:r>
            <w:r>
              <w:t>/LĐLĐ</w:t>
            </w:r>
          </w:p>
          <w:p w:rsidR="00242B4F" w:rsidRDefault="00242B4F" w:rsidP="00242B4F">
            <w:pPr>
              <w:jc w:val="center"/>
              <w:rPr>
                <w:sz w:val="24"/>
              </w:rPr>
            </w:pPr>
            <w:r>
              <w:rPr>
                <w:sz w:val="24"/>
              </w:rPr>
              <w:t xml:space="preserve">V/v tổ chức học tập, triển khai thực hiện </w:t>
            </w:r>
          </w:p>
          <w:p w:rsidR="00242B4F" w:rsidRDefault="00242B4F" w:rsidP="00242B4F">
            <w:pPr>
              <w:jc w:val="center"/>
              <w:rPr>
                <w:sz w:val="24"/>
              </w:rPr>
            </w:pPr>
            <w:r>
              <w:rPr>
                <w:sz w:val="24"/>
              </w:rPr>
              <w:t>các nội dung Chuyên đề toàn khóa nhiệm kỳ đại hội XIII của Đảng</w:t>
            </w:r>
          </w:p>
        </w:tc>
        <w:tc>
          <w:tcPr>
            <w:tcW w:w="6095" w:type="dxa"/>
          </w:tcPr>
          <w:p w:rsidR="00242B4F" w:rsidRDefault="00242B4F">
            <w:pPr>
              <w:jc w:val="center"/>
              <w:rPr>
                <w:b/>
                <w:sz w:val="24"/>
              </w:rPr>
            </w:pPr>
            <w:r>
              <w:rPr>
                <w:b/>
                <w:sz w:val="24"/>
              </w:rPr>
              <w:t>CỘNG HÒA XÃ HỘI CHỦ NGHĨA VIỆT NAM</w:t>
            </w:r>
          </w:p>
          <w:p w:rsidR="00242B4F" w:rsidRDefault="00242B4F">
            <w:pPr>
              <w:jc w:val="center"/>
              <w:rPr>
                <w:b/>
              </w:rPr>
            </w:pPr>
            <w:r>
              <w:rPr>
                <w:b/>
              </w:rPr>
              <w:t>Độc lập – Tự do – Hạnh phúc</w:t>
            </w:r>
          </w:p>
          <w:p w:rsidR="00242B4F" w:rsidRDefault="00242B4F">
            <w:pPr>
              <w:jc w:val="center"/>
              <w:rPr>
                <w:sz w:val="24"/>
              </w:rPr>
            </w:pPr>
            <w:r>
              <w:pict>
                <v:line id="Line 3" o:spid="_x0000_s1027" style="position:absolute;left:0;text-align:left;z-index:251658240;visibility:visible;mso-wrap-distance-top:-3e-5mm;mso-wrap-distance-bottom:-3e-5mm" from="61.75pt,0" to="23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242B4F" w:rsidRDefault="00242B4F" w:rsidP="00DF7500">
            <w:pPr>
              <w:jc w:val="both"/>
              <w:rPr>
                <w:i/>
                <w:sz w:val="26"/>
                <w:szCs w:val="26"/>
              </w:rPr>
            </w:pPr>
            <w:r>
              <w:rPr>
                <w:i/>
                <w:sz w:val="26"/>
                <w:szCs w:val="26"/>
              </w:rPr>
              <w:t xml:space="preserve">   Huyện Dương Minh Châu, ngày </w:t>
            </w:r>
            <w:r w:rsidR="00DF7500">
              <w:rPr>
                <w:i/>
                <w:sz w:val="26"/>
                <w:szCs w:val="26"/>
              </w:rPr>
              <w:t xml:space="preserve">22 </w:t>
            </w:r>
            <w:r>
              <w:rPr>
                <w:i/>
                <w:sz w:val="26"/>
                <w:szCs w:val="26"/>
              </w:rPr>
              <w:t>tháng 9 năm 2021</w:t>
            </w:r>
          </w:p>
        </w:tc>
      </w:tr>
    </w:tbl>
    <w:p w:rsidR="00242B4F" w:rsidRDefault="00242B4F" w:rsidP="00242B4F">
      <w:pPr>
        <w:ind w:left="720" w:firstLine="720"/>
        <w:jc w:val="both"/>
      </w:pPr>
    </w:p>
    <w:p w:rsidR="00242B4F" w:rsidRDefault="00242B4F" w:rsidP="00242B4F">
      <w:pPr>
        <w:ind w:left="720" w:firstLine="720"/>
        <w:jc w:val="both"/>
      </w:pPr>
    </w:p>
    <w:p w:rsidR="00242B4F" w:rsidRDefault="00242B4F" w:rsidP="00242B4F">
      <w:pPr>
        <w:ind w:left="720" w:firstLine="720"/>
        <w:jc w:val="both"/>
      </w:pPr>
      <w:r>
        <w:t>Kính gửi:  - Các công đoàn cơ sở trực thuộc LĐLĐ huyện.</w:t>
      </w:r>
    </w:p>
    <w:p w:rsidR="00242B4F" w:rsidRDefault="00242B4F" w:rsidP="00242B4F"/>
    <w:p w:rsidR="00242B4F" w:rsidRDefault="00242B4F" w:rsidP="00242B4F">
      <w:pPr>
        <w:ind w:firstLine="567"/>
        <w:jc w:val="both"/>
      </w:pPr>
      <w:r>
        <w:t xml:space="preserve">Thực hiện Công văn số 2402/LĐLĐ ngày 20/9/2021 của Ban Thường vụ Liên đoàn Lao động tỉnh Tây Ninh </w:t>
      </w:r>
      <w:r>
        <w:rPr>
          <w:szCs w:val="28"/>
        </w:rPr>
        <w:t>về việc tổ chức học tập, triển khai thực hiện các nội dung Chuyên đề toàn khóa nhiệm kỳ Đại hội XIII của Đảng</w:t>
      </w:r>
      <w:r>
        <w:t>;</w:t>
      </w:r>
    </w:p>
    <w:p w:rsidR="00242B4F" w:rsidRDefault="00242B4F" w:rsidP="00242B4F">
      <w:pPr>
        <w:ind w:firstLine="567"/>
        <w:jc w:val="both"/>
      </w:pPr>
      <w:r>
        <w:t>Ban Thường vụ Liên đoàn Lao động huyện đề nghị các công đoàn cơ sở tham mưu cấp ủy, phối hợp thủ trưởng cơ quan, đơn vị thực hiện một số nội dung sau:</w:t>
      </w:r>
    </w:p>
    <w:p w:rsidR="00242B4F" w:rsidRDefault="00242B4F" w:rsidP="00242B4F">
      <w:pPr>
        <w:ind w:firstLine="567"/>
        <w:jc w:val="both"/>
      </w:pPr>
    </w:p>
    <w:p w:rsidR="00242B4F" w:rsidRDefault="00242B4F" w:rsidP="00242B4F">
      <w:pPr>
        <w:ind w:firstLine="567"/>
        <w:jc w:val="both"/>
      </w:pPr>
      <w:r>
        <w:rPr>
          <w:b/>
        </w:rPr>
        <w:t>1.</w:t>
      </w:r>
      <w:r>
        <w:t xml:space="preserve"> Tổ chức học tập, tuyên truyền, thực hiện Chuyên đề toàn khóa, chuyên đề hàng năm trong cán bộ, đoàn viên, người lao động bằng hình thức phù hợp gắn với việc thực hiện nhiệm vụ chính trị, các phong trào thi đua yêu nước, các hoạt động kỷ niệm, ngày truyền thống, ngày thành lập ngành; tổ chức sinh hoạt câu lạc bộ, to0ạ đàm, giao lưu gặp mặt, sinh hoạt văn hóa, văn nghệ,…</w:t>
      </w:r>
    </w:p>
    <w:p w:rsidR="00242B4F" w:rsidRDefault="00242B4F" w:rsidP="00242B4F">
      <w:pPr>
        <w:ind w:firstLine="567"/>
        <w:jc w:val="both"/>
      </w:pPr>
      <w:r>
        <w:t>Việc thực hiện Chuyên đề toàn khóa, chuyên đề hàng năm phải gắn với các mô hình mới, cách làm hay đang triển khai thực hiện có hiệu quả tại cơ quan, đơn vị, doanh nghiệp</w:t>
      </w:r>
      <w:r>
        <w:rPr>
          <w:szCs w:val="28"/>
        </w:rPr>
        <w:t>.</w:t>
      </w:r>
    </w:p>
    <w:p w:rsidR="00242B4F" w:rsidRDefault="00242B4F" w:rsidP="00242B4F">
      <w:pPr>
        <w:ind w:firstLine="567"/>
        <w:jc w:val="both"/>
      </w:pPr>
      <w:r>
        <w:rPr>
          <w:b/>
        </w:rPr>
        <w:t>2.</w:t>
      </w:r>
      <w:r>
        <w:t xml:space="preserve"> Nội dung học tập, quán triệt Chuyên</w:t>
      </w:r>
      <w:r w:rsidR="00751549">
        <w:t xml:space="preserve"> </w:t>
      </w:r>
      <w:r>
        <w:t>đề toàn khóa</w:t>
      </w:r>
      <w:r w:rsidR="00751549">
        <w:t xml:space="preserve"> tập trung vào một số nội dung cơ bản sau:</w:t>
      </w:r>
    </w:p>
    <w:p w:rsidR="00751549" w:rsidRDefault="00751549" w:rsidP="00242B4F">
      <w:pPr>
        <w:ind w:firstLine="567"/>
        <w:jc w:val="both"/>
      </w:pPr>
      <w:r>
        <w:t xml:space="preserve">- Những nội dung cơ bản của tư tưởng, đạo đức, phong cách hồ Chí Minh về ý chí tự lực, tự cường và khát vọng phát triển đất nước </w:t>
      </w:r>
      <w:r w:rsidR="00197368">
        <w:t>phồn</w:t>
      </w:r>
      <w:r>
        <w:t xml:space="preserve"> vinh</w:t>
      </w:r>
      <w:r w:rsidR="00197368">
        <w:t>, hạnh phúc;</w:t>
      </w:r>
    </w:p>
    <w:p w:rsidR="00197368" w:rsidRDefault="00197368" w:rsidP="00242B4F">
      <w:pPr>
        <w:ind w:firstLine="567"/>
        <w:jc w:val="both"/>
        <w:rPr>
          <w:szCs w:val="28"/>
        </w:rPr>
      </w:pPr>
      <w:r>
        <w:t>- Ý nghĩa lý luận, thực tiễn của tư tưởng, đạo đức, phong cách Hồ Chí Minh</w:t>
      </w:r>
      <w:r w:rsidRPr="00197368">
        <w:t xml:space="preserve"> </w:t>
      </w:r>
      <w:r>
        <w:t>về ý chí tự lực, tự cường và khát vọng phát triển đất nước phồn vinh, hạnh phúc;</w:t>
      </w:r>
    </w:p>
    <w:p w:rsidR="00242B4F" w:rsidRDefault="00197368" w:rsidP="00242B4F">
      <w:pPr>
        <w:ind w:firstLine="567"/>
        <w:jc w:val="both"/>
      </w:pPr>
      <w:r>
        <w:t>- Một số giải pháp đẩy mạnh học tập và làm theo</w:t>
      </w:r>
      <w:r w:rsidRPr="00197368">
        <w:t xml:space="preserve"> </w:t>
      </w:r>
      <w:r>
        <w:t>tư tưởng, đạo đức, phong cách Hồ Chí Minh</w:t>
      </w:r>
      <w:r w:rsidRPr="00197368">
        <w:t xml:space="preserve"> </w:t>
      </w:r>
      <w:r>
        <w:t>về ý chí tự lực, tự cường và khát vọng phát triển đất nước phồn vinh, hạnh phúc; nâng cao trách nhiệm nêu gương của cán bộ, đảng viên, nhất là người đứng đầu cấp ủy, chính quyền, cơ quan, đơn vị, doanh nghiệp về việc học tập và làm theo Bác.</w:t>
      </w:r>
    </w:p>
    <w:p w:rsidR="00197368" w:rsidRDefault="00197368" w:rsidP="00242B4F">
      <w:pPr>
        <w:ind w:firstLine="567"/>
        <w:jc w:val="both"/>
      </w:pPr>
      <w:r w:rsidRPr="003A4533">
        <w:rPr>
          <w:b/>
        </w:rPr>
        <w:t>3.</w:t>
      </w:r>
      <w:r>
        <w:t xml:space="preserve"> Tài liệu học tập: do Ban Tuyên giáo Tỉnh ủy phối hợp với Trường Chính trị tỉnh biên soạn.</w:t>
      </w:r>
    </w:p>
    <w:p w:rsidR="00197368" w:rsidRDefault="00197368" w:rsidP="00242B4F">
      <w:pPr>
        <w:ind w:firstLine="567"/>
        <w:jc w:val="both"/>
      </w:pPr>
      <w:r w:rsidRPr="003A4533">
        <w:rPr>
          <w:b/>
        </w:rPr>
        <w:t>4.</w:t>
      </w:r>
      <w:r>
        <w:t xml:space="preserve"> Phát huy vai trò, thực hiện tốt công tác giám sát, phản biện xã hội đối với việc tổ chức, triển khai, học tập và làm theo các nội dung Chuyên đề toàn khóa gắn với việc triển khai, thực hiện nghị quyết đại hội đảng bộ các cấp.</w:t>
      </w:r>
    </w:p>
    <w:p w:rsidR="00197368" w:rsidRDefault="00197368" w:rsidP="00242B4F">
      <w:pPr>
        <w:ind w:firstLine="567"/>
        <w:jc w:val="both"/>
      </w:pPr>
      <w:r w:rsidRPr="003A4533">
        <w:rPr>
          <w:b/>
        </w:rPr>
        <w:lastRenderedPageBreak/>
        <w:t>5.</w:t>
      </w:r>
      <w:r>
        <w:t xml:space="preserve"> Thời gian tuyên truyền và báo cáo</w:t>
      </w:r>
    </w:p>
    <w:p w:rsidR="00197368" w:rsidRDefault="00197368" w:rsidP="00242B4F">
      <w:pPr>
        <w:ind w:firstLine="567"/>
        <w:jc w:val="both"/>
      </w:pPr>
      <w:r>
        <w:t>- Tuyên truyền Chuyên</w:t>
      </w:r>
      <w:r w:rsidR="003A4533">
        <w:t xml:space="preserve"> đề toàn khóa hoàn thành </w:t>
      </w:r>
      <w:r w:rsidR="003A4533" w:rsidRPr="003A4533">
        <w:rPr>
          <w:b/>
        </w:rPr>
        <w:t>trước ngày 22/10/2021</w:t>
      </w:r>
      <w:r w:rsidR="003A4533">
        <w:t xml:space="preserve"> và báo cáo về Liên đoàn Lao động huyện </w:t>
      </w:r>
      <w:r w:rsidR="003A4533" w:rsidRPr="003A4533">
        <w:rPr>
          <w:b/>
        </w:rPr>
        <w:t>trước ngày 26/10/2021</w:t>
      </w:r>
      <w:r w:rsidR="003A4533">
        <w:t>.</w:t>
      </w:r>
    </w:p>
    <w:p w:rsidR="003A4533" w:rsidRDefault="003A4533" w:rsidP="00242B4F">
      <w:pPr>
        <w:ind w:firstLine="567"/>
        <w:jc w:val="both"/>
      </w:pPr>
      <w:r>
        <w:t xml:space="preserve">- Tuyên truyền Chuyên đề toàn khóa gắn với chuyên đề hàng năm: thực hiện xuyên suốt nhiệm kỳ Đại hội XIII của Đảng, Đại hội XI Đảng bộ tỉnh. Báo cáo </w:t>
      </w:r>
      <w:r w:rsidRPr="003A4533">
        <w:rPr>
          <w:b/>
        </w:rPr>
        <w:t>định kỳ 6 tháng, năm</w:t>
      </w:r>
      <w:r>
        <w:t xml:space="preserve"> lồng ghép trong báo cáo Công tác tuyên giáo định kỳ.</w:t>
      </w:r>
    </w:p>
    <w:p w:rsidR="00197368" w:rsidRDefault="00197368" w:rsidP="00242B4F">
      <w:pPr>
        <w:ind w:firstLine="567"/>
        <w:jc w:val="both"/>
      </w:pPr>
    </w:p>
    <w:p w:rsidR="00242B4F" w:rsidRDefault="00242B4F" w:rsidP="00242B4F">
      <w:pPr>
        <w:ind w:firstLine="567"/>
        <w:jc w:val="both"/>
      </w:pPr>
      <w:r>
        <w:t xml:space="preserve">Ban Thường vụ Liên đoàn Lao động huyện đề nghị các công đoàn cơ sở triển khai thực hiện nghiêm túc các nội dung trên và báo cáo kết quả tuyên truyền </w:t>
      </w:r>
      <w:r w:rsidR="003A4533">
        <w:t>về Liên đoàn Lao động huyện theo quy định</w:t>
      </w:r>
      <w:r>
        <w:t>./.</w:t>
      </w:r>
    </w:p>
    <w:p w:rsidR="00242B4F" w:rsidRDefault="00242B4F" w:rsidP="00242B4F"/>
    <w:tbl>
      <w:tblPr>
        <w:tblW w:w="10050" w:type="dxa"/>
        <w:tblInd w:w="228" w:type="dxa"/>
        <w:tblBorders>
          <w:insideH w:val="single" w:sz="4" w:space="0" w:color="auto"/>
        </w:tblBorders>
        <w:tblLook w:val="01E0"/>
      </w:tblPr>
      <w:tblGrid>
        <w:gridCol w:w="4470"/>
        <w:gridCol w:w="5580"/>
      </w:tblGrid>
      <w:tr w:rsidR="00242B4F" w:rsidTr="00242B4F">
        <w:trPr>
          <w:trHeight w:val="1917"/>
        </w:trPr>
        <w:tc>
          <w:tcPr>
            <w:tcW w:w="4470" w:type="dxa"/>
          </w:tcPr>
          <w:p w:rsidR="00242B4F" w:rsidRDefault="00242B4F">
            <w:pPr>
              <w:tabs>
                <w:tab w:val="left" w:pos="8550"/>
                <w:tab w:val="left" w:pos="9540"/>
              </w:tabs>
              <w:jc w:val="both"/>
            </w:pPr>
          </w:p>
          <w:p w:rsidR="00242B4F" w:rsidRDefault="00242B4F">
            <w:pPr>
              <w:tabs>
                <w:tab w:val="left" w:pos="8550"/>
                <w:tab w:val="left" w:pos="9540"/>
              </w:tabs>
              <w:jc w:val="both"/>
              <w:rPr>
                <w:b/>
                <w:i/>
              </w:rPr>
            </w:pPr>
            <w:r>
              <w:rPr>
                <w:b/>
                <w:i/>
              </w:rPr>
              <w:t>Nơi nhận:</w:t>
            </w:r>
          </w:p>
          <w:p w:rsidR="00242B4F" w:rsidRDefault="00242B4F">
            <w:pPr>
              <w:tabs>
                <w:tab w:val="left" w:pos="8550"/>
                <w:tab w:val="left" w:pos="9540"/>
              </w:tabs>
              <w:jc w:val="both"/>
              <w:rPr>
                <w:sz w:val="22"/>
              </w:rPr>
            </w:pPr>
            <w:r>
              <w:rPr>
                <w:sz w:val="22"/>
                <w:szCs w:val="22"/>
              </w:rPr>
              <w:t>- Như trên;</w:t>
            </w:r>
          </w:p>
          <w:p w:rsidR="00242B4F" w:rsidRDefault="00242B4F">
            <w:pPr>
              <w:tabs>
                <w:tab w:val="left" w:pos="8550"/>
                <w:tab w:val="left" w:pos="9540"/>
              </w:tabs>
              <w:jc w:val="both"/>
              <w:rPr>
                <w:sz w:val="22"/>
              </w:rPr>
            </w:pPr>
            <w:r>
              <w:rPr>
                <w:sz w:val="22"/>
                <w:szCs w:val="22"/>
              </w:rPr>
              <w:t>- LĐLĐ tỉnh;</w:t>
            </w:r>
          </w:p>
          <w:p w:rsidR="00242B4F" w:rsidRDefault="00242B4F">
            <w:pPr>
              <w:tabs>
                <w:tab w:val="left" w:pos="8550"/>
                <w:tab w:val="left" w:pos="9540"/>
              </w:tabs>
              <w:jc w:val="both"/>
              <w:rPr>
                <w:sz w:val="22"/>
              </w:rPr>
            </w:pPr>
            <w:r>
              <w:rPr>
                <w:sz w:val="22"/>
                <w:szCs w:val="22"/>
              </w:rPr>
              <w:t>- Website LĐLĐ huyện;</w:t>
            </w:r>
          </w:p>
          <w:p w:rsidR="00242B4F" w:rsidRDefault="00242B4F">
            <w:pPr>
              <w:tabs>
                <w:tab w:val="left" w:pos="8550"/>
                <w:tab w:val="left" w:pos="9540"/>
              </w:tabs>
              <w:jc w:val="both"/>
            </w:pPr>
            <w:r>
              <w:rPr>
                <w:sz w:val="22"/>
                <w:szCs w:val="22"/>
              </w:rPr>
              <w:t>- Lưu: VP.</w:t>
            </w:r>
          </w:p>
        </w:tc>
        <w:tc>
          <w:tcPr>
            <w:tcW w:w="5580" w:type="dxa"/>
          </w:tcPr>
          <w:p w:rsidR="00242B4F" w:rsidRDefault="00242B4F">
            <w:pPr>
              <w:tabs>
                <w:tab w:val="left" w:pos="8550"/>
                <w:tab w:val="left" w:pos="9540"/>
              </w:tabs>
              <w:jc w:val="center"/>
              <w:rPr>
                <w:b/>
                <w:szCs w:val="28"/>
              </w:rPr>
            </w:pPr>
            <w:r>
              <w:rPr>
                <w:b/>
                <w:szCs w:val="28"/>
              </w:rPr>
              <w:t xml:space="preserve"> TM. BAN THƯỜNG VỤ</w:t>
            </w:r>
          </w:p>
          <w:p w:rsidR="00242B4F" w:rsidRDefault="00242B4F">
            <w:pPr>
              <w:tabs>
                <w:tab w:val="left" w:pos="8550"/>
                <w:tab w:val="left" w:pos="9540"/>
              </w:tabs>
              <w:jc w:val="center"/>
              <w:rPr>
                <w:szCs w:val="28"/>
              </w:rPr>
            </w:pPr>
            <w:r>
              <w:rPr>
                <w:b/>
                <w:szCs w:val="28"/>
              </w:rPr>
              <w:t xml:space="preserve"> </w:t>
            </w:r>
            <w:r>
              <w:rPr>
                <w:szCs w:val="28"/>
              </w:rPr>
              <w:t xml:space="preserve">PHÓ CHỦ TỊCH </w:t>
            </w:r>
          </w:p>
          <w:p w:rsidR="00242B4F" w:rsidRDefault="00242B4F">
            <w:pPr>
              <w:tabs>
                <w:tab w:val="left" w:pos="8550"/>
                <w:tab w:val="left" w:pos="9540"/>
              </w:tabs>
              <w:jc w:val="center"/>
              <w:rPr>
                <w:szCs w:val="28"/>
              </w:rPr>
            </w:pPr>
          </w:p>
          <w:p w:rsidR="00242B4F" w:rsidRDefault="00DF7500">
            <w:pPr>
              <w:tabs>
                <w:tab w:val="left" w:pos="8550"/>
                <w:tab w:val="left" w:pos="9540"/>
              </w:tabs>
              <w:jc w:val="center"/>
              <w:rPr>
                <w:szCs w:val="28"/>
              </w:rPr>
            </w:pPr>
            <w:r>
              <w:rPr>
                <w:szCs w:val="28"/>
              </w:rPr>
              <w:t>(Đã ký)</w:t>
            </w:r>
          </w:p>
          <w:p w:rsidR="00242B4F" w:rsidRDefault="00242B4F">
            <w:pPr>
              <w:tabs>
                <w:tab w:val="left" w:pos="8550"/>
                <w:tab w:val="left" w:pos="9540"/>
              </w:tabs>
              <w:jc w:val="center"/>
              <w:rPr>
                <w:szCs w:val="28"/>
              </w:rPr>
            </w:pPr>
          </w:p>
          <w:p w:rsidR="00242B4F" w:rsidRDefault="00242B4F">
            <w:pPr>
              <w:tabs>
                <w:tab w:val="left" w:pos="8550"/>
                <w:tab w:val="left" w:pos="9540"/>
              </w:tabs>
              <w:jc w:val="center"/>
              <w:rPr>
                <w:szCs w:val="28"/>
              </w:rPr>
            </w:pPr>
          </w:p>
          <w:p w:rsidR="00242B4F" w:rsidRDefault="00242B4F">
            <w:pPr>
              <w:tabs>
                <w:tab w:val="left" w:pos="8550"/>
                <w:tab w:val="left" w:pos="9540"/>
              </w:tabs>
              <w:jc w:val="center"/>
              <w:rPr>
                <w:b/>
                <w:szCs w:val="28"/>
              </w:rPr>
            </w:pPr>
            <w:r>
              <w:rPr>
                <w:b/>
                <w:szCs w:val="28"/>
              </w:rPr>
              <w:t xml:space="preserve">Thái Thị Bích Thủy </w:t>
            </w:r>
          </w:p>
        </w:tc>
      </w:tr>
    </w:tbl>
    <w:p w:rsidR="00242B4F" w:rsidRDefault="00242B4F" w:rsidP="00242B4F"/>
    <w:p w:rsidR="00242B4F" w:rsidRDefault="00242B4F" w:rsidP="00242B4F"/>
    <w:p w:rsidR="00242B4F" w:rsidRDefault="00242B4F" w:rsidP="00242B4F"/>
    <w:p w:rsidR="00242B4F" w:rsidRDefault="00242B4F" w:rsidP="00242B4F"/>
    <w:p w:rsidR="00242B4F" w:rsidRDefault="00242B4F" w:rsidP="00242B4F"/>
    <w:p w:rsidR="00242B4F" w:rsidRDefault="00242B4F" w:rsidP="00242B4F"/>
    <w:p w:rsidR="00242B4F" w:rsidRDefault="00242B4F" w:rsidP="00242B4F"/>
    <w:p w:rsidR="00242B4F" w:rsidRDefault="00242B4F" w:rsidP="00242B4F"/>
    <w:p w:rsidR="00126106" w:rsidRDefault="00126106"/>
    <w:sectPr w:rsidR="00126106" w:rsidSect="00242B4F">
      <w:pgSz w:w="12240" w:h="15840"/>
      <w:pgMar w:top="1134"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242B4F"/>
    <w:rsid w:val="00126106"/>
    <w:rsid w:val="00197368"/>
    <w:rsid w:val="00242B4F"/>
    <w:rsid w:val="003A4533"/>
    <w:rsid w:val="004A5AF6"/>
    <w:rsid w:val="004D465E"/>
    <w:rsid w:val="005E1F9B"/>
    <w:rsid w:val="00751549"/>
    <w:rsid w:val="009F224C"/>
    <w:rsid w:val="00D64E3D"/>
    <w:rsid w:val="00DF7500"/>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4F"/>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5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2021-09-22T08:41:00Z</dcterms:created>
  <dcterms:modified xsi:type="dcterms:W3CDTF">2021-09-22T09:20:00Z</dcterms:modified>
</cp:coreProperties>
</file>